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F" w:rsidRPr="00543139" w:rsidRDefault="00ED5F85" w:rsidP="008A4F0F">
      <w:pPr>
        <w:pStyle w:val="Lisa"/>
      </w:pPr>
      <w:bookmarkStart w:id="0" w:name="Lisa_2"/>
      <w:r>
        <w:rPr>
          <w:szCs w:val="24"/>
        </w:rPr>
        <w:t>Praktikalepingu</w:t>
      </w:r>
      <w:r>
        <w:t>l</w:t>
      </w:r>
      <w:r w:rsidR="008A4F0F" w:rsidRPr="00543139">
        <w:t xml:space="preserve">isa </w:t>
      </w:r>
      <w:bookmarkEnd w:id="0"/>
      <w:r w:rsidR="00E541F5">
        <w:t>1</w:t>
      </w:r>
    </w:p>
    <w:p w:rsidR="008A4F0F" w:rsidRPr="009C596E" w:rsidRDefault="008A4F0F" w:rsidP="009C596E">
      <w:pPr>
        <w:pStyle w:val="Pealk1"/>
      </w:pPr>
      <w:r w:rsidRPr="009C596E">
        <w:t>Praktikajuhend</w:t>
      </w:r>
    </w:p>
    <w:p w:rsidR="008A4F0F" w:rsidRPr="00A60711" w:rsidRDefault="008A4F0F" w:rsidP="008A4F0F">
      <w:pPr>
        <w:pStyle w:val="Body"/>
        <w:jc w:val="both"/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8A4F0F" w:rsidRPr="00DF2FA2" w:rsidTr="004A279E">
        <w:tc>
          <w:tcPr>
            <w:tcW w:w="9570" w:type="dxa"/>
            <w:gridSpan w:val="2"/>
            <w:shd w:val="clear" w:color="auto" w:fill="auto"/>
          </w:tcPr>
          <w:p w:rsidR="008A4F0F" w:rsidRPr="00C05418" w:rsidRDefault="00EC12AD" w:rsidP="004A279E">
            <w:pPr>
              <w:pStyle w:val="Body"/>
              <w:spacing w:before="60"/>
              <w:jc w:val="both"/>
              <w:outlineLvl w:val="0"/>
              <w:rPr>
                <w:b/>
                <w:szCs w:val="24"/>
              </w:rPr>
            </w:pPr>
            <w:r w:rsidRPr="00C05418">
              <w:rPr>
                <w:b/>
                <w:szCs w:val="24"/>
              </w:rPr>
              <w:t xml:space="preserve"> </w:t>
            </w:r>
            <w:r w:rsidR="003A437B" w:rsidRPr="00C05418">
              <w:rPr>
                <w:b/>
                <w:szCs w:val="24"/>
              </w:rPr>
              <w:t>RAA0450</w:t>
            </w:r>
            <w:r w:rsidRPr="00C05418">
              <w:rPr>
                <w:b/>
                <w:szCs w:val="24"/>
              </w:rPr>
              <w:t xml:space="preserve"> </w:t>
            </w:r>
            <w:r w:rsidR="003A437B" w:rsidRPr="00C05418">
              <w:rPr>
                <w:b/>
                <w:szCs w:val="24"/>
              </w:rPr>
              <w:t>Õppepraktika</w:t>
            </w:r>
            <w:r w:rsidR="008A4F0F" w:rsidRPr="00C05418">
              <w:rPr>
                <w:szCs w:val="24"/>
              </w:rPr>
              <w:t xml:space="preserve">: </w:t>
            </w:r>
          </w:p>
        </w:tc>
      </w:tr>
      <w:tr w:rsidR="008A4F0F" w:rsidRPr="00681B68" w:rsidTr="004A279E">
        <w:tc>
          <w:tcPr>
            <w:tcW w:w="1809" w:type="dxa"/>
            <w:shd w:val="clear" w:color="auto" w:fill="auto"/>
          </w:tcPr>
          <w:p w:rsidR="008A4F0F" w:rsidRPr="00C05418" w:rsidRDefault="008A4F0F" w:rsidP="008A4F0F">
            <w:pPr>
              <w:pStyle w:val="Lisatekst"/>
              <w:numPr>
                <w:ilvl w:val="0"/>
                <w:numId w:val="9"/>
              </w:numPr>
              <w:spacing w:before="60" w:after="0"/>
              <w:jc w:val="left"/>
            </w:pPr>
            <w:r w:rsidRPr="00C05418">
              <w:t>Maht</w:t>
            </w:r>
          </w:p>
        </w:tc>
        <w:tc>
          <w:tcPr>
            <w:tcW w:w="7761" w:type="dxa"/>
            <w:shd w:val="clear" w:color="auto" w:fill="auto"/>
          </w:tcPr>
          <w:p w:rsidR="008A4F0F" w:rsidRPr="00C05418" w:rsidRDefault="003A437B" w:rsidP="004A279E">
            <w:pPr>
              <w:autoSpaceDE w:val="0"/>
              <w:autoSpaceDN w:val="0"/>
              <w:adjustRightInd w:val="0"/>
              <w:ind w:left="101"/>
              <w:rPr>
                <w:i/>
                <w:iCs/>
                <w:szCs w:val="24"/>
                <w:lang w:val="et-EE"/>
              </w:rPr>
            </w:pPr>
            <w:r w:rsidRPr="00C05418">
              <w:rPr>
                <w:b/>
                <w:szCs w:val="24"/>
                <w:lang w:val="et-EE"/>
              </w:rPr>
              <w:t xml:space="preserve">6 </w:t>
            </w:r>
            <w:r w:rsidR="008A4F0F" w:rsidRPr="00C05418">
              <w:rPr>
                <w:b/>
                <w:szCs w:val="24"/>
                <w:lang w:val="et-EE"/>
              </w:rPr>
              <w:t xml:space="preserve">EAP </w:t>
            </w:r>
            <w:r w:rsidR="008A4F0F" w:rsidRPr="00C05418">
              <w:rPr>
                <w:szCs w:val="24"/>
                <w:lang w:val="et-EE"/>
              </w:rPr>
              <w:t>(1 EAP võrdsustatakse üldjuhul 26 tunni tööga, sh iseseisev töö mis kulub näiteks praktikaaruande koostamisele)</w:t>
            </w:r>
          </w:p>
        </w:tc>
      </w:tr>
      <w:tr w:rsidR="008A4F0F" w:rsidRPr="00DF2FA2" w:rsidTr="004A279E">
        <w:trPr>
          <w:trHeight w:val="534"/>
        </w:trPr>
        <w:tc>
          <w:tcPr>
            <w:tcW w:w="1809" w:type="dxa"/>
            <w:shd w:val="clear" w:color="auto" w:fill="auto"/>
          </w:tcPr>
          <w:p w:rsidR="008A4F0F" w:rsidRPr="00C05418" w:rsidRDefault="008A4F0F" w:rsidP="008A4F0F">
            <w:pPr>
              <w:pStyle w:val="Lisatekst"/>
              <w:spacing w:before="60" w:after="0"/>
              <w:jc w:val="left"/>
            </w:pPr>
            <w:r w:rsidRPr="00C05418">
              <w:t>Kontrolli-vorm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A4F0F" w:rsidRPr="00C05418" w:rsidRDefault="008A4F0F" w:rsidP="004A279E">
            <w:pPr>
              <w:rPr>
                <w:szCs w:val="24"/>
                <w:lang w:val="et-EE"/>
              </w:rPr>
            </w:pPr>
            <w:r w:rsidRPr="00C05418">
              <w:rPr>
                <w:szCs w:val="24"/>
                <w:lang w:val="et-EE"/>
              </w:rPr>
              <w:t>Arvestus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korraldus ja arvestamine</w:t>
            </w:r>
          </w:p>
          <w:p w:rsidR="008A4F0F" w:rsidRPr="00A12837" w:rsidRDefault="008A4F0F" w:rsidP="004A279E">
            <w:pPr>
              <w:spacing w:line="360" w:lineRule="auto"/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Default="008A4F0F" w:rsidP="009C596E">
            <w:pPr>
              <w:spacing w:before="6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Tööpraktika üldine korraldus on sätestatud TTÜ õppekorralduse eeskirjas.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A12837">
              <w:t xml:space="preserve">Praktikakoha leiab üldjuhul üliõpilane ise, vajadusel abistavad koha leidmisel </w:t>
            </w:r>
            <w:r w:rsidRPr="00DB3896">
              <w:t>praktika</w:t>
            </w:r>
            <w:r w:rsidRPr="00A12837">
              <w:t xml:space="preserve"> kuraatorid, karjääri- ja nõustamistalitus ning </w:t>
            </w:r>
            <w:proofErr w:type="spellStart"/>
            <w:r w:rsidRPr="00A12837">
              <w:t>välispraktika</w:t>
            </w:r>
            <w:proofErr w:type="spellEnd"/>
            <w:r w:rsidRPr="00A12837">
              <w:t xml:space="preserve"> puhul rahvusvaheliste suhete osakond. </w:t>
            </w:r>
          </w:p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Praktikat on kokkuleppeliselt võimalik läbida ka TTÜ instituutides, asutustes, </w:t>
            </w:r>
            <w:proofErr w:type="spellStart"/>
            <w:r w:rsidRPr="00DB3896">
              <w:t>Mektorys</w:t>
            </w:r>
            <w:proofErr w:type="spellEnd"/>
            <w:r w:rsidRPr="00DB3896">
              <w:t xml:space="preserve"> ja haldus- tugistruktuuriüksustes. </w:t>
            </w:r>
            <w:proofErr w:type="spellStart"/>
            <w:r w:rsidRPr="00DB3896">
              <w:t>Mektory</w:t>
            </w:r>
            <w:proofErr w:type="spellEnd"/>
            <w:r w:rsidRPr="00DB3896">
              <w:t xml:space="preserve"> projektides osalemisel lähtutakse ettevõtetega projektis kokkulepitud tingimustest.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Tööpraktika maht ainepunktides määratakse õppekavaga.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 ülesanded peavad toetama praktikaainele seatud õpiväljundite saavutamist. Küsimuste tekkimisel tuleks konsulteerida oma eriala praktika kuraatoriga.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proofErr w:type="spellStart"/>
            <w:r w:rsidRPr="00DB3896">
              <w:t>Erasmus</w:t>
            </w:r>
            <w:proofErr w:type="spellEnd"/>
            <w:r w:rsidRPr="00DB3896">
              <w:t xml:space="preserve"> programmi raames sooritatava </w:t>
            </w:r>
            <w:proofErr w:type="spellStart"/>
            <w:r w:rsidRPr="00DB3896">
              <w:t>välispraktika</w:t>
            </w:r>
            <w:proofErr w:type="spellEnd"/>
            <w:r w:rsidRPr="00DB3896">
              <w:t xml:space="preserve"> puhul lähtutakse kokkulepitud protseduurireeglitest.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t>Praktika arvestamiseks esitab üliõpilane oma eriala praktika kuraatorile  vormikohase avalduse, praktikakoha juhendaja hinnanguvormi ja praktikaaruande. Üliõpilane kaitseb oma aruannet avalikul seminaril. Praktika kaitsmise kuupäevad tehakse tudengitele teatavaks iga semestri alguses.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B3896" w:rsidRDefault="008A4F0F" w:rsidP="008A4F0F">
            <w:pPr>
              <w:pStyle w:val="Lisatekst"/>
              <w:spacing w:before="60" w:after="0"/>
              <w:jc w:val="left"/>
            </w:pPr>
            <w:r w:rsidRPr="00A12837">
              <w:t>Üliõpilase kohustused seoses tööpraktikaga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Üliõpilane on kohustatud</w:t>
            </w:r>
            <w:r w:rsidRPr="00DB3896">
              <w:rPr>
                <w:szCs w:val="24"/>
                <w:lang w:val="et-EE"/>
              </w:rPr>
              <w:t>: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Esitama praktika tüüpjuhendi praktikakoha poolsele  praktika juhendajale.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Hoidma kinni tähtaegadest, mis on seotud praktikale asumise, praktikaülesannete täitmise ja praktika aruandluse esitamisega.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Informeerima praktikakoha - ja ülikooli poolset juhendajat praktika vältel tekkinud probleemidest.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Täitma kohusetundlikult ja korrektselt praktikakoha poolse  juhendaja, samuti teiste tööd juhtima volitatud isikute korraldusi ja vastutama oma tegevuse tulemuste eest võrdselt koosseisuliste töötajatega.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rPr>
                <w:szCs w:val="24"/>
              </w:rPr>
              <w:t>Hoidma praktikakoha äri- ja ametisaladusi ning head mainet.</w:t>
            </w:r>
          </w:p>
        </w:tc>
      </w:tr>
      <w:tr w:rsidR="008A4F0F" w:rsidRPr="003A437B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 xml:space="preserve">Tööpraktika eesmärgid </w:t>
            </w:r>
          </w:p>
          <w:p w:rsidR="008A4F0F" w:rsidRPr="00DB3896" w:rsidRDefault="008A4F0F" w:rsidP="004A279E">
            <w:pPr>
              <w:pStyle w:val="Body"/>
              <w:outlineLvl w:val="0"/>
              <w:rPr>
                <w:i/>
                <w:sz w:val="23"/>
                <w:szCs w:val="23"/>
              </w:rPr>
            </w:pPr>
            <w:r w:rsidRPr="00A12837">
              <w:rPr>
                <w:i/>
                <w:sz w:val="23"/>
                <w:szCs w:val="23"/>
              </w:rPr>
              <w:t>Eesmärkidena kirjapandu on näidis. Eesmärgid tuleb fikseerida konkreetsest praktikaainest lähtuvalt.</w:t>
            </w:r>
          </w:p>
        </w:tc>
        <w:tc>
          <w:tcPr>
            <w:tcW w:w="7761" w:type="dxa"/>
            <w:shd w:val="clear" w:color="auto" w:fill="auto"/>
          </w:tcPr>
          <w:p w:rsidR="008A4F0F" w:rsidRPr="00C05418" w:rsidRDefault="008A4F0F" w:rsidP="009C596E">
            <w:pPr>
              <w:rPr>
                <w:szCs w:val="24"/>
                <w:lang w:val="et-EE"/>
              </w:rPr>
            </w:pPr>
            <w:r w:rsidRPr="00C05418">
              <w:rPr>
                <w:szCs w:val="24"/>
                <w:lang w:val="et-EE"/>
              </w:rPr>
              <w:t xml:space="preserve">Tööpraktika </w:t>
            </w:r>
            <w:r w:rsidR="00EC12AD" w:rsidRPr="00C05418">
              <w:rPr>
                <w:szCs w:val="24"/>
                <w:lang w:val="et-EE"/>
              </w:rPr>
              <w:t>eesmärkideks on</w:t>
            </w:r>
            <w:r w:rsidRPr="00C05418">
              <w:rPr>
                <w:szCs w:val="24"/>
                <w:lang w:val="et-EE"/>
              </w:rPr>
              <w:t xml:space="preserve">: </w:t>
            </w:r>
          </w:p>
          <w:p w:rsidR="003A437B" w:rsidRPr="00C05418" w:rsidRDefault="003A437B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C05418">
              <w:t>Saab ülevaate elektrivaldkonnast ja õpib kasutama oma teadmisi.</w:t>
            </w:r>
          </w:p>
          <w:p w:rsidR="003A437B" w:rsidRPr="00C05418" w:rsidRDefault="003A437B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C05418">
              <w:t>Saab aru elektriskeemidest ja oskab neid õppestendidel koostada.</w:t>
            </w:r>
          </w:p>
          <w:p w:rsidR="008A4F0F" w:rsidRPr="00DB3896" w:rsidRDefault="003A437B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C05418">
              <w:t xml:space="preserve"> Tutvub elektrienergia tootmise, edastamise ja kasutamisega.</w:t>
            </w:r>
          </w:p>
        </w:tc>
      </w:tr>
      <w:tr w:rsidR="008A4F0F" w:rsidRPr="00681B6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  <w:rPr>
                <w:szCs w:val="24"/>
              </w:rPr>
            </w:pPr>
            <w:r w:rsidRPr="00DF2FA2">
              <w:t>Tööpraktika eriala-spetsiifilised õpiväljundid</w:t>
            </w:r>
          </w:p>
        </w:tc>
        <w:tc>
          <w:tcPr>
            <w:tcW w:w="7761" w:type="dxa"/>
            <w:shd w:val="clear" w:color="auto" w:fill="auto"/>
          </w:tcPr>
          <w:p w:rsidR="008A4F0F" w:rsidRPr="00C05418" w:rsidRDefault="00EC12AD" w:rsidP="004A279E">
            <w:pPr>
              <w:spacing w:before="60"/>
              <w:rPr>
                <w:szCs w:val="24"/>
                <w:lang w:val="et-EE"/>
              </w:rPr>
            </w:pPr>
            <w:r w:rsidRPr="00C05418">
              <w:rPr>
                <w:szCs w:val="24"/>
                <w:lang w:val="et-EE"/>
              </w:rPr>
              <w:t>Praktika õpiväljundid on</w:t>
            </w:r>
            <w:r w:rsidR="008A4F0F" w:rsidRPr="00C05418">
              <w:rPr>
                <w:szCs w:val="24"/>
                <w:lang w:val="et-EE"/>
              </w:rPr>
              <w:t>:</w:t>
            </w:r>
          </w:p>
          <w:p w:rsidR="003A437B" w:rsidRPr="00C05418" w:rsidRDefault="003A437B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C05418">
              <w:t>Tunneb üliõpilane mootori juhtimisskeeme ja oskab neid joonistada ning selgitada skeemide tööpõhimõtet.</w:t>
            </w:r>
          </w:p>
          <w:p w:rsidR="003A437B" w:rsidRPr="00C05418" w:rsidRDefault="003A437B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C05418">
              <w:t>Koostab elektriseadmetega elektriskeemi.</w:t>
            </w:r>
          </w:p>
          <w:p w:rsidR="008A4F0F" w:rsidRPr="00C05418" w:rsidRDefault="003A437B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C05418">
              <w:t xml:space="preserve"> Oskab kasutada elektriseadmed ja täidab ohutustehnika nõudeid.</w:t>
            </w:r>
          </w:p>
        </w:tc>
      </w:tr>
      <w:tr w:rsidR="008A4F0F" w:rsidRPr="00EC12AD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lastRenderedPageBreak/>
              <w:t>Tööpraktika hindamis-kriteeriumid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A4F0F" w:rsidRPr="00C05418" w:rsidRDefault="00BA3900" w:rsidP="00EC12AD">
            <w:pPr>
              <w:autoSpaceDE w:val="0"/>
              <w:autoSpaceDN w:val="0"/>
              <w:adjustRightInd w:val="0"/>
              <w:rPr>
                <w:lang w:val="et-EE"/>
              </w:rPr>
            </w:pPr>
            <w:r w:rsidRPr="00C05418">
              <w:rPr>
                <w:b/>
                <w:lang w:val="et-EE"/>
              </w:rPr>
              <w:t xml:space="preserve">HINDAMISMEETODID: </w:t>
            </w:r>
            <w:r w:rsidRPr="00C05418">
              <w:rPr>
                <w:lang w:val="et-EE"/>
              </w:rPr>
              <w:t>Mitteeristav hindamine. Arvestus.</w:t>
            </w:r>
          </w:p>
          <w:p w:rsidR="00BA3900" w:rsidRPr="00C05418" w:rsidRDefault="00BA3900" w:rsidP="00EC12AD">
            <w:pPr>
              <w:autoSpaceDE w:val="0"/>
              <w:autoSpaceDN w:val="0"/>
              <w:adjustRightInd w:val="0"/>
              <w:rPr>
                <w:lang w:val="et-EE"/>
              </w:rPr>
            </w:pPr>
            <w:r w:rsidRPr="00C05418">
              <w:rPr>
                <w:b/>
                <w:lang w:val="et-EE"/>
              </w:rPr>
              <w:t>HINDAMISKRITEERIUMID</w:t>
            </w:r>
            <w:r w:rsidRPr="00C05418">
              <w:rPr>
                <w:lang w:val="et-EE"/>
              </w:rPr>
              <w:t xml:space="preserve">: </w:t>
            </w:r>
          </w:p>
          <w:p w:rsidR="00BA3900" w:rsidRPr="00C05418" w:rsidRDefault="00BA3900" w:rsidP="00EC12AD">
            <w:pPr>
              <w:autoSpaceDE w:val="0"/>
              <w:autoSpaceDN w:val="0"/>
              <w:adjustRightInd w:val="0"/>
            </w:pPr>
            <w:r w:rsidRPr="00C05418">
              <w:rPr>
                <w:b/>
              </w:rPr>
              <w:t>“</w:t>
            </w:r>
            <w:proofErr w:type="spellStart"/>
            <w:proofErr w:type="gramStart"/>
            <w:r w:rsidRPr="00C05418">
              <w:rPr>
                <w:b/>
              </w:rPr>
              <w:t>Arvestatud</w:t>
            </w:r>
            <w:proofErr w:type="spellEnd"/>
            <w:r w:rsidRPr="00C05418">
              <w:rPr>
                <w:b/>
              </w:rPr>
              <w:t>“</w:t>
            </w:r>
            <w:r w:rsidRPr="00C05418">
              <w:t xml:space="preserve"> -</w:t>
            </w:r>
            <w:proofErr w:type="gramEnd"/>
            <w:r w:rsidRPr="00C05418">
              <w:t xml:space="preserve"> </w:t>
            </w:r>
            <w:proofErr w:type="spellStart"/>
            <w:r w:rsidRPr="00C05418">
              <w:t>Üliõpilane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võtab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osa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praktilistest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töödest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ja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õppeekskursioonidest</w:t>
            </w:r>
            <w:proofErr w:type="spellEnd"/>
            <w:r w:rsidRPr="00C05418">
              <w:t xml:space="preserve">. </w:t>
            </w:r>
            <w:proofErr w:type="spellStart"/>
            <w:r w:rsidRPr="00C05418">
              <w:t>Õppeekskursioonidest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osavõtu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kohta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esitab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oma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kirjaliku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nägemuse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ja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hinnangu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ekskursiooni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kohta</w:t>
            </w:r>
            <w:proofErr w:type="spellEnd"/>
            <w:r w:rsidRPr="00C05418">
              <w:t>.</w:t>
            </w:r>
          </w:p>
          <w:p w:rsidR="00BA3900" w:rsidRPr="00C05418" w:rsidRDefault="00BA3900" w:rsidP="00EC12AD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Cs w:val="24"/>
                <w:lang w:val="et-EE"/>
              </w:rPr>
            </w:pPr>
            <w:r w:rsidRPr="00C05418">
              <w:t xml:space="preserve"> </w:t>
            </w:r>
            <w:r w:rsidRPr="00C05418">
              <w:rPr>
                <w:b/>
              </w:rPr>
              <w:t>“</w:t>
            </w:r>
            <w:proofErr w:type="spellStart"/>
            <w:r w:rsidRPr="00C05418">
              <w:rPr>
                <w:b/>
              </w:rPr>
              <w:t>Mittearvestatud</w:t>
            </w:r>
            <w:proofErr w:type="spellEnd"/>
            <w:r w:rsidRPr="00C05418">
              <w:rPr>
                <w:b/>
              </w:rPr>
              <w:t>“</w:t>
            </w:r>
            <w:r w:rsidRPr="00C05418">
              <w:t xml:space="preserve"> – </w:t>
            </w:r>
            <w:proofErr w:type="spellStart"/>
            <w:r w:rsidRPr="00C05418">
              <w:t>Üliõpilane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ei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osa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võtnud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praktilistest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töödest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rohkem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kui</w:t>
            </w:r>
            <w:proofErr w:type="spellEnd"/>
            <w:r w:rsidRPr="00C05418">
              <w:t xml:space="preserve"> 25 % </w:t>
            </w:r>
            <w:proofErr w:type="spellStart"/>
            <w:r w:rsidRPr="00C05418">
              <w:t>korral</w:t>
            </w:r>
            <w:proofErr w:type="spellEnd"/>
            <w:r w:rsidRPr="00C05418">
              <w:t xml:space="preserve">, </w:t>
            </w:r>
            <w:proofErr w:type="spellStart"/>
            <w:r w:rsidRPr="00C05418">
              <w:t>ei</w:t>
            </w:r>
            <w:proofErr w:type="spellEnd"/>
            <w:r w:rsidRPr="00C05418">
              <w:t xml:space="preserve"> ole </w:t>
            </w:r>
            <w:proofErr w:type="spellStart"/>
            <w:r w:rsidRPr="00C05418">
              <w:t>osalenud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õppeekskursioonidel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või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ei</w:t>
            </w:r>
            <w:proofErr w:type="spellEnd"/>
            <w:r w:rsidRPr="00C05418">
              <w:t xml:space="preserve"> ole </w:t>
            </w:r>
            <w:proofErr w:type="spellStart"/>
            <w:r w:rsidRPr="00C05418">
              <w:t>esitanud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kirjalikult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oma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nägemust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ja</w:t>
            </w:r>
            <w:proofErr w:type="spellEnd"/>
            <w:r w:rsidRPr="00C05418">
              <w:t xml:space="preserve"> </w:t>
            </w:r>
            <w:proofErr w:type="spellStart"/>
            <w:r w:rsidRPr="00C05418">
              <w:t>arvamust</w:t>
            </w:r>
            <w:proofErr w:type="spellEnd"/>
            <w:r w:rsidRPr="00C05418">
              <w:t>.</w:t>
            </w:r>
          </w:p>
        </w:tc>
      </w:tr>
      <w:tr w:rsidR="008A4F0F" w:rsidRPr="00681B6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Praktika-aruanne</w:t>
            </w:r>
          </w:p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(praktikandi analüüsiv kokkuvõte praktikal omandatust  ning iseenda arengust) 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Aruande koostamisel on soovitatav: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Struktureerida aruanne käesoleva juhendi punktis üheksa fikseeritud nõuetest lähtuvalt.</w:t>
            </w:r>
          </w:p>
          <w:p w:rsidR="008A4F0F" w:rsidRPr="00D34414" w:rsidRDefault="008A4F0F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 xml:space="preserve">Töö vormistamisel lähtuda teaduskonna/instituudi kirjalike tööde vormistamise juhendi </w:t>
            </w:r>
            <w:r w:rsidRPr="00D34414">
              <w:t>nõuetest (</w:t>
            </w:r>
            <w:r w:rsidR="00EC12AD" w:rsidRPr="00D34414">
              <w:t>(</w:t>
            </w:r>
            <w:r w:rsidR="00EC12AD" w:rsidRPr="00D34414">
              <w:rPr>
                <w:i/>
              </w:rPr>
              <w:t>Kirjalike tööde vormistamise juhend: https://www.ttu.ee/asutused/virumaa-kolledz/vk-tudengile/oppekava-2/</w:t>
            </w:r>
            <w:r w:rsidRPr="00D34414">
              <w:t>).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bookmarkStart w:id="1" w:name="_GoBack"/>
            <w:bookmarkEnd w:id="1"/>
            <w:r w:rsidRPr="00A12837">
              <w:t>Anda  hinnang praktika eesmärgipärasusele ning tulemuslikkusele.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hinnang iseendale.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ülevaade praktika käigust ja analüüsida praktika eesmärkide täitmist.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Praktika-aruande struktuur</w:t>
            </w:r>
          </w:p>
          <w:p w:rsidR="008A4F0F" w:rsidRPr="00D01D8E" w:rsidRDefault="008A4F0F" w:rsidP="004A279E">
            <w:pPr>
              <w:pStyle w:val="Body"/>
              <w:outlineLvl w:val="0"/>
              <w:rPr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Sissejuhatus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1.1 Praktika eesmärkide ja ülesannete püstitus;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1.2 Valitud praktikakoht/</w:t>
            </w:r>
            <w:r>
              <w:rPr>
                <w:szCs w:val="24"/>
                <w:lang w:val="et-EE"/>
              </w:rPr>
              <w:t xml:space="preserve">praktikakohad </w:t>
            </w:r>
            <w:r w:rsidRPr="00A12837">
              <w:rPr>
                <w:szCs w:val="24"/>
                <w:lang w:val="et-EE"/>
              </w:rPr>
              <w:t>– valikukriteeriumid.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Praktikakoha tegevuse analüüs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2.1 Praktikakoha kirjeldus: tegevusala, peamised pakutavad tooted ja teenused, struktuur, töötajate arv, turupositsioon Eestis ja laiemalt;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2.2 Tööprotsessi kirjeldus ja korraldus;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2.3 Praktikandi töölõigu kirjeldus.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Ülevaade praktika käigust (sh eneseanalüüs)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3.1 Hinnang ettevalmistusele: teoreetilise ja praktilise ettevalmistuse tase praktika sooritamiseks</w:t>
            </w:r>
            <w:r>
              <w:rPr>
                <w:szCs w:val="24"/>
                <w:lang w:val="et-EE"/>
              </w:rPr>
              <w:t xml:space="preserve">, </w:t>
            </w:r>
            <w:r w:rsidRPr="00A12837">
              <w:rPr>
                <w:szCs w:val="24"/>
                <w:lang w:val="et-EE"/>
              </w:rPr>
              <w:t>tugevad ja nõrgad küljed;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3.2 Hinnang toimetulekule: praktika käigus sooritatud tööde ja tegevuste loetelu ning tööülesannetega toimetuleku analüüs;</w:t>
            </w:r>
          </w:p>
          <w:p w:rsidR="008A4F0F" w:rsidRPr="00A12837" w:rsidRDefault="008A4F0F" w:rsidP="004A279E">
            <w:pPr>
              <w:tabs>
                <w:tab w:val="num" w:pos="318"/>
              </w:tabs>
              <w:spacing w:after="12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3.3 Nimeta, mida praktika käigus juurde õppisid. Hinnang uutele teadmistele ja oskustele.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Hinnang praktikakohale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Hin</w:t>
            </w:r>
            <w:r>
              <w:rPr>
                <w:szCs w:val="24"/>
                <w:lang w:val="et-EE"/>
              </w:rPr>
              <w:t>nang juhendamisprotsessile ja -</w:t>
            </w:r>
            <w:r w:rsidRPr="00A12837">
              <w:rPr>
                <w:szCs w:val="24"/>
                <w:lang w:val="et-EE"/>
              </w:rPr>
              <w:t>käigule;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Valitud praktikakoha  sobivus praktikaaine eesmärkide täitmiseks.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Kokkuvõte praktikast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Ülevaade praktika käigust ning tulemustest;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Lähtuvalt praktika eesmärkidest anda hinnang praktika tulemustele ja praktikaeesmärkide täitmisele.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Lisad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Kohustuslik lisa</w:t>
            </w:r>
            <w:r>
              <w:rPr>
                <w:szCs w:val="24"/>
                <w:lang w:val="et-EE"/>
              </w:rPr>
              <w:t xml:space="preserve"> – </w:t>
            </w:r>
            <w:r w:rsidRPr="00A12837">
              <w:rPr>
                <w:szCs w:val="24"/>
                <w:lang w:val="et-EE"/>
              </w:rPr>
              <w:t xml:space="preserve">Praktikakoha juhendaja hinnanguvorm 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01D8E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 leping</w:t>
            </w:r>
          </w:p>
          <w:p w:rsidR="008A4F0F" w:rsidRPr="00A12837" w:rsidRDefault="008A4F0F" w:rsidP="004A279E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Vajadusel või praktikakoha nõudel võib praktika sooritamiseks sõlmida kolmepoolse lepingu praktikandi, praktikakoha  ja ülikooli poolse esindaja vahel (ülikooli esindab reeglina spetsialiseerumisega seotud instituudi direktor).</w:t>
            </w:r>
          </w:p>
          <w:p w:rsidR="008A4F0F" w:rsidRPr="00D01D8E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Reeglina sõlmib praktikakoht  praktikandiga kahepoolse töö- või praktikalepingu.</w:t>
            </w:r>
          </w:p>
          <w:p w:rsidR="008A4F0F" w:rsidRPr="00D01D8E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01D8E">
              <w:t>Praktikandi töö tasustamise otsustab praktikakoht (v.a intellektuaalse omandi tekkimise korral).</w:t>
            </w:r>
          </w:p>
        </w:tc>
      </w:tr>
    </w:tbl>
    <w:p w:rsidR="004A279E" w:rsidRPr="00ED5F85" w:rsidRDefault="004A279E" w:rsidP="009C596E">
      <w:pPr>
        <w:rPr>
          <w:sz w:val="16"/>
          <w:lang w:val="fi-FI"/>
        </w:rPr>
      </w:pPr>
    </w:p>
    <w:sectPr w:rsidR="004A279E" w:rsidRPr="00ED5F85" w:rsidSect="00441208">
      <w:headerReference w:type="default" r:id="rId7"/>
      <w:pgSz w:w="11906" w:h="16838" w:code="9"/>
      <w:pgMar w:top="680" w:right="851" w:bottom="6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6D" w:rsidRDefault="00E3396D" w:rsidP="008A4F0F">
      <w:r>
        <w:separator/>
      </w:r>
    </w:p>
  </w:endnote>
  <w:endnote w:type="continuationSeparator" w:id="0">
    <w:p w:rsidR="00E3396D" w:rsidRDefault="00E3396D" w:rsidP="008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6D" w:rsidRDefault="00E3396D" w:rsidP="008A4F0F">
      <w:r>
        <w:separator/>
      </w:r>
    </w:p>
  </w:footnote>
  <w:footnote w:type="continuationSeparator" w:id="0">
    <w:p w:rsidR="00E3396D" w:rsidRDefault="00E3396D" w:rsidP="008A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0F" w:rsidRDefault="00D22C2A">
    <w:pPr>
      <w:pStyle w:val="Header"/>
      <w:jc w:val="center"/>
    </w:pPr>
    <w:r>
      <w:fldChar w:fldCharType="begin"/>
    </w:r>
    <w:r w:rsidR="008A4F0F">
      <w:instrText>PAGE   \* MERGEFORMAT</w:instrText>
    </w:r>
    <w:r>
      <w:fldChar w:fldCharType="separate"/>
    </w:r>
    <w:r w:rsidR="00D34414" w:rsidRPr="00D34414">
      <w:rPr>
        <w:noProof/>
        <w:lang w:val="et-EE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F"/>
    <w:rsid w:val="0001074B"/>
    <w:rsid w:val="00263469"/>
    <w:rsid w:val="002A7CBC"/>
    <w:rsid w:val="002C619C"/>
    <w:rsid w:val="00323B54"/>
    <w:rsid w:val="003A437B"/>
    <w:rsid w:val="00441208"/>
    <w:rsid w:val="00486ABC"/>
    <w:rsid w:val="004A279E"/>
    <w:rsid w:val="004F5DEC"/>
    <w:rsid w:val="00553331"/>
    <w:rsid w:val="00561550"/>
    <w:rsid w:val="005E4F84"/>
    <w:rsid w:val="00600E39"/>
    <w:rsid w:val="00610901"/>
    <w:rsid w:val="00681B68"/>
    <w:rsid w:val="007F180C"/>
    <w:rsid w:val="008031DC"/>
    <w:rsid w:val="00854044"/>
    <w:rsid w:val="008839DB"/>
    <w:rsid w:val="008A4F0F"/>
    <w:rsid w:val="008D484E"/>
    <w:rsid w:val="009143F5"/>
    <w:rsid w:val="009C596E"/>
    <w:rsid w:val="00A06CBC"/>
    <w:rsid w:val="00A41F5B"/>
    <w:rsid w:val="00BA3900"/>
    <w:rsid w:val="00C05418"/>
    <w:rsid w:val="00C8240E"/>
    <w:rsid w:val="00D22C2A"/>
    <w:rsid w:val="00D34414"/>
    <w:rsid w:val="00E3396D"/>
    <w:rsid w:val="00E541F5"/>
    <w:rsid w:val="00E65A1A"/>
    <w:rsid w:val="00EC12AD"/>
    <w:rsid w:val="00ED2A62"/>
    <w:rsid w:val="00ED5F85"/>
    <w:rsid w:val="00F3430E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58744-343D-461C-BD19-1DA1C04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62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2C619C"/>
    <w:pPr>
      <w:spacing w:after="120"/>
      <w:jc w:val="both"/>
    </w:pPr>
    <w:rPr>
      <w:lang w:val="et-EE"/>
    </w:rPr>
  </w:style>
  <w:style w:type="character" w:customStyle="1" w:styleId="BodyTextChar">
    <w:name w:val="Body Text Char"/>
    <w:link w:val="BodyText"/>
    <w:rsid w:val="002C619C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9C596E"/>
    <w:pPr>
      <w:keepNext/>
      <w:tabs>
        <w:tab w:val="left" w:pos="6521"/>
      </w:tabs>
      <w:spacing w:before="320" w:after="24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8A4F0F"/>
    <w:pPr>
      <w:tabs>
        <w:tab w:val="left" w:pos="6521"/>
      </w:tabs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8A4F0F"/>
    <w:pPr>
      <w:ind w:left="720"/>
      <w:contextualSpacing/>
    </w:pPr>
  </w:style>
  <w:style w:type="paragraph" w:customStyle="1" w:styleId="Bodymu">
    <w:name w:val="Bodymu"/>
    <w:basedOn w:val="Bodym"/>
    <w:qFormat/>
    <w:rsid w:val="008A4F0F"/>
    <w:pPr>
      <w:numPr>
        <w:ilvl w:val="0"/>
        <w:numId w:val="0"/>
      </w:numPr>
      <w:spacing w:before="60"/>
      <w:ind w:left="357" w:hanging="357"/>
    </w:pPr>
    <w:rPr>
      <w:lang w:val="et-EE"/>
    </w:rPr>
  </w:style>
  <w:style w:type="paragraph" w:customStyle="1" w:styleId="Bodym1u">
    <w:name w:val="Bodym1u"/>
    <w:basedOn w:val="Bodym1"/>
    <w:qFormat/>
    <w:rsid w:val="008A4F0F"/>
    <w:pPr>
      <w:numPr>
        <w:ilvl w:val="0"/>
        <w:numId w:val="0"/>
      </w:numPr>
    </w:pPr>
    <w:rPr>
      <w:lang w:val="et-EE"/>
    </w:rPr>
  </w:style>
  <w:style w:type="paragraph" w:customStyle="1" w:styleId="Lisa">
    <w:name w:val="Lisa"/>
    <w:basedOn w:val="Body"/>
    <w:qFormat/>
    <w:rsid w:val="008A4F0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AFA74A0A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3</cp:revision>
  <dcterms:created xsi:type="dcterms:W3CDTF">2018-09-07T10:21:00Z</dcterms:created>
  <dcterms:modified xsi:type="dcterms:W3CDTF">2018-09-12T05:23:00Z</dcterms:modified>
</cp:coreProperties>
</file>