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0F" w:rsidRPr="00543139" w:rsidRDefault="00ED5F85" w:rsidP="008A4F0F">
      <w:pPr>
        <w:pStyle w:val="Lisa"/>
      </w:pPr>
      <w:bookmarkStart w:id="0" w:name="Lisa_2"/>
      <w:r>
        <w:rPr>
          <w:szCs w:val="24"/>
        </w:rPr>
        <w:t>Praktikalepingu</w:t>
      </w:r>
      <w:r>
        <w:t>l</w:t>
      </w:r>
      <w:r w:rsidR="008A4F0F" w:rsidRPr="00543139">
        <w:t xml:space="preserve">isa </w:t>
      </w:r>
      <w:bookmarkEnd w:id="0"/>
      <w:r w:rsidR="00E541F5">
        <w:t>1</w:t>
      </w:r>
    </w:p>
    <w:p w:rsidR="008A4F0F" w:rsidRPr="009C596E" w:rsidRDefault="008A4F0F" w:rsidP="009C596E">
      <w:pPr>
        <w:pStyle w:val="Pealk1"/>
      </w:pPr>
      <w:r w:rsidRPr="009C596E">
        <w:t>Praktikajuhend</w:t>
      </w:r>
    </w:p>
    <w:p w:rsidR="008A4F0F" w:rsidRPr="00A60711" w:rsidRDefault="008A4F0F" w:rsidP="008A4F0F">
      <w:pPr>
        <w:pStyle w:val="Body"/>
        <w:jc w:val="both"/>
        <w:outlineLvl w:val="0"/>
        <w:rPr>
          <w:sz w:val="12"/>
          <w:szCs w:val="1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761"/>
      </w:tblGrid>
      <w:tr w:rsidR="008A4F0F" w:rsidRPr="00DF2FA2" w:rsidTr="004A279E">
        <w:tc>
          <w:tcPr>
            <w:tcW w:w="9570" w:type="dxa"/>
            <w:gridSpan w:val="2"/>
            <w:shd w:val="clear" w:color="auto" w:fill="auto"/>
          </w:tcPr>
          <w:p w:rsidR="008A4F0F" w:rsidRPr="000A6189" w:rsidRDefault="00EC12AD" w:rsidP="00A4288C">
            <w:pPr>
              <w:pStyle w:val="Body"/>
              <w:spacing w:before="60"/>
              <w:jc w:val="both"/>
              <w:outlineLvl w:val="0"/>
              <w:rPr>
                <w:b/>
                <w:szCs w:val="24"/>
              </w:rPr>
            </w:pPr>
            <w:r w:rsidRPr="000A6189">
              <w:rPr>
                <w:b/>
                <w:szCs w:val="24"/>
              </w:rPr>
              <w:t xml:space="preserve"> </w:t>
            </w:r>
            <w:r w:rsidR="00A4288C" w:rsidRPr="000A6189">
              <w:rPr>
                <w:b/>
                <w:szCs w:val="24"/>
              </w:rPr>
              <w:t>RAE0671</w:t>
            </w:r>
            <w:r w:rsidRPr="000A6189">
              <w:rPr>
                <w:b/>
                <w:szCs w:val="24"/>
              </w:rPr>
              <w:t xml:space="preserve"> </w:t>
            </w:r>
            <w:r w:rsidR="00A4288C" w:rsidRPr="000A6189">
              <w:rPr>
                <w:b/>
                <w:szCs w:val="24"/>
              </w:rPr>
              <w:t>Erialapraktika I</w:t>
            </w:r>
            <w:r w:rsidR="008A4F0F" w:rsidRPr="000A6189">
              <w:rPr>
                <w:szCs w:val="24"/>
              </w:rPr>
              <w:t xml:space="preserve">: </w:t>
            </w:r>
          </w:p>
        </w:tc>
      </w:tr>
      <w:tr w:rsidR="008A4F0F" w:rsidRPr="000A6189" w:rsidTr="004A279E">
        <w:tc>
          <w:tcPr>
            <w:tcW w:w="1809" w:type="dxa"/>
            <w:shd w:val="clear" w:color="auto" w:fill="auto"/>
          </w:tcPr>
          <w:p w:rsidR="008A4F0F" w:rsidRPr="000A6189" w:rsidRDefault="008A4F0F" w:rsidP="008A4F0F">
            <w:pPr>
              <w:pStyle w:val="Lisatekst"/>
              <w:numPr>
                <w:ilvl w:val="0"/>
                <w:numId w:val="9"/>
              </w:numPr>
              <w:spacing w:before="60" w:after="0"/>
              <w:jc w:val="left"/>
            </w:pPr>
            <w:r w:rsidRPr="000A6189">
              <w:t>Maht</w:t>
            </w:r>
          </w:p>
        </w:tc>
        <w:tc>
          <w:tcPr>
            <w:tcW w:w="7761" w:type="dxa"/>
            <w:shd w:val="clear" w:color="auto" w:fill="auto"/>
          </w:tcPr>
          <w:p w:rsidR="008A4F0F" w:rsidRPr="000A6189" w:rsidRDefault="00666BAB" w:rsidP="00666BAB">
            <w:pPr>
              <w:autoSpaceDE w:val="0"/>
              <w:autoSpaceDN w:val="0"/>
              <w:adjustRightInd w:val="0"/>
              <w:ind w:left="101"/>
              <w:rPr>
                <w:i/>
                <w:iCs/>
                <w:szCs w:val="24"/>
                <w:lang w:val="et-EE"/>
              </w:rPr>
            </w:pPr>
            <w:r w:rsidRPr="000A6189">
              <w:rPr>
                <w:b/>
                <w:szCs w:val="24"/>
                <w:lang w:val="et-EE"/>
              </w:rPr>
              <w:t>15</w:t>
            </w:r>
            <w:r w:rsidR="003A437B" w:rsidRPr="000A6189">
              <w:rPr>
                <w:b/>
                <w:szCs w:val="24"/>
                <w:lang w:val="et-EE"/>
              </w:rPr>
              <w:t xml:space="preserve"> </w:t>
            </w:r>
            <w:r w:rsidR="008A4F0F" w:rsidRPr="000A6189">
              <w:rPr>
                <w:b/>
                <w:szCs w:val="24"/>
                <w:lang w:val="et-EE"/>
              </w:rPr>
              <w:t>EAP</w:t>
            </w:r>
            <w:r w:rsidR="00A16A9D" w:rsidRPr="000A6189">
              <w:rPr>
                <w:b/>
                <w:szCs w:val="24"/>
                <w:lang w:val="et-EE"/>
              </w:rPr>
              <w:t xml:space="preserve">, </w:t>
            </w:r>
            <w:r w:rsidRPr="000A6189">
              <w:rPr>
                <w:b/>
                <w:szCs w:val="24"/>
                <w:lang w:val="et-EE"/>
              </w:rPr>
              <w:t>9</w:t>
            </w:r>
            <w:r w:rsidR="00A16A9D" w:rsidRPr="000A6189">
              <w:rPr>
                <w:b/>
                <w:szCs w:val="24"/>
                <w:lang w:val="et-EE"/>
              </w:rPr>
              <w:t xml:space="preserve"> nädalat</w:t>
            </w:r>
            <w:r w:rsidR="008A4F0F" w:rsidRPr="000A6189">
              <w:rPr>
                <w:b/>
                <w:szCs w:val="24"/>
                <w:lang w:val="et-EE"/>
              </w:rPr>
              <w:t xml:space="preserve"> </w:t>
            </w:r>
            <w:r w:rsidR="008A4F0F" w:rsidRPr="000A6189">
              <w:rPr>
                <w:szCs w:val="24"/>
                <w:lang w:val="et-EE"/>
              </w:rPr>
              <w:t>(1 EAP võrdsustatakse üldjuhul 26 tunni tööga, sh iseseisev töö mis kulub näiteks praktikaaruande koostamisele)</w:t>
            </w:r>
          </w:p>
        </w:tc>
      </w:tr>
      <w:tr w:rsidR="008A4F0F" w:rsidRPr="00DF2FA2" w:rsidTr="004A279E">
        <w:trPr>
          <w:trHeight w:val="534"/>
        </w:trPr>
        <w:tc>
          <w:tcPr>
            <w:tcW w:w="1809" w:type="dxa"/>
            <w:shd w:val="clear" w:color="auto" w:fill="auto"/>
          </w:tcPr>
          <w:p w:rsidR="008A4F0F" w:rsidRPr="000A6189" w:rsidRDefault="008A4F0F" w:rsidP="008A4F0F">
            <w:pPr>
              <w:pStyle w:val="Lisatekst"/>
              <w:spacing w:before="60" w:after="0"/>
              <w:jc w:val="left"/>
            </w:pPr>
            <w:r w:rsidRPr="000A6189">
              <w:t>Kontrolli-vorm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8A4F0F" w:rsidRPr="000A6189" w:rsidRDefault="008A4F0F" w:rsidP="004A279E">
            <w:pPr>
              <w:rPr>
                <w:szCs w:val="24"/>
                <w:lang w:val="et-EE"/>
              </w:rPr>
            </w:pPr>
            <w:r w:rsidRPr="000A6189">
              <w:rPr>
                <w:szCs w:val="24"/>
                <w:lang w:val="et-EE"/>
              </w:rPr>
              <w:t>Arvestus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korraldus ja arvestamine</w:t>
            </w:r>
          </w:p>
          <w:p w:rsidR="008A4F0F" w:rsidRPr="00A12837" w:rsidRDefault="008A4F0F" w:rsidP="004A279E">
            <w:pPr>
              <w:spacing w:line="360" w:lineRule="auto"/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Default="008A4F0F" w:rsidP="009C596E">
            <w:pPr>
              <w:spacing w:before="6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Tööpraktika üldine korraldus on sätestatud TTÜ õppekorralduse eeskirjas.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A12837">
              <w:t xml:space="preserve">Praktikakoha leiab üldjuhul üliõpilane ise, vajadusel abistavad koha leidmisel </w:t>
            </w:r>
            <w:r w:rsidRPr="00DB3896">
              <w:t>praktika</w:t>
            </w:r>
            <w:r w:rsidRPr="00A12837">
              <w:t xml:space="preserve"> kuraatorid, karjääri- ja nõustamistalitus ning </w:t>
            </w:r>
            <w:proofErr w:type="spellStart"/>
            <w:r w:rsidRPr="00A12837">
              <w:t>välispraktika</w:t>
            </w:r>
            <w:proofErr w:type="spellEnd"/>
            <w:r w:rsidRPr="00A12837">
              <w:t xml:space="preserve"> puhul rahvusvaheliste suhete osakond. </w:t>
            </w:r>
          </w:p>
          <w:p w:rsidR="008A4F0F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Praktikat on kokkuleppeliselt võimalik läbida ka TTÜ instituutides, asutustes, </w:t>
            </w:r>
            <w:proofErr w:type="spellStart"/>
            <w:r w:rsidRPr="00DB3896">
              <w:t>Mektorys</w:t>
            </w:r>
            <w:proofErr w:type="spellEnd"/>
            <w:r w:rsidRPr="00DB3896">
              <w:t xml:space="preserve"> ja haldus- tugistruktuuriüksustes. </w:t>
            </w:r>
            <w:proofErr w:type="spellStart"/>
            <w:r w:rsidRPr="00DB3896">
              <w:t>Mektory</w:t>
            </w:r>
            <w:proofErr w:type="spellEnd"/>
            <w:r w:rsidRPr="00DB3896">
              <w:t xml:space="preserve"> projektides osalemisel lähtutakse ettevõtetega projektis kokkulepitud tingimustest.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Tööpraktika maht ainepunktides määratakse õppekavaga.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 xml:space="preserve">Praktika ülesanded peavad toetama praktikaainele seatud õpiväljundite saavutamist. Küsimuste tekkimisel tuleks konsulteerida oma eriala praktika kuraatoriga. 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proofErr w:type="spellStart"/>
            <w:r w:rsidRPr="00DB3896">
              <w:t>Erasmus</w:t>
            </w:r>
            <w:proofErr w:type="spellEnd"/>
            <w:r w:rsidRPr="00DB3896">
              <w:t xml:space="preserve"> programmi raames sooritatava </w:t>
            </w:r>
            <w:proofErr w:type="spellStart"/>
            <w:r w:rsidRPr="00DB3896">
              <w:t>välispraktika</w:t>
            </w:r>
            <w:proofErr w:type="spellEnd"/>
            <w:r w:rsidRPr="00DB3896">
              <w:t xml:space="preserve"> puhul lähtutakse kokkulepitud protseduurireeglitest.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t>Praktika arvestamiseks esitab üliõpilane oma eriala praktika kuraatorile  vormikohase avalduse, praktikakoha juhendaja hinnanguvormi ja praktikaaruande. Üliõpilane kaitseb oma aruannet avalikul seminaril. Praktika kaitsmise kuupäevad tehakse tudengitele teatavaks iga semestri alguses.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B3896" w:rsidRDefault="008A4F0F" w:rsidP="008A4F0F">
            <w:pPr>
              <w:pStyle w:val="Lisatekst"/>
              <w:spacing w:before="60" w:after="0"/>
              <w:jc w:val="left"/>
            </w:pPr>
            <w:r w:rsidRPr="00A12837">
              <w:t>Üliõpilase kohustused seoses tööpraktikaga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9C596E">
            <w:pPr>
              <w:spacing w:before="60"/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Üliõpilane on kohustatud</w:t>
            </w:r>
            <w:r w:rsidRPr="00DB3896">
              <w:rPr>
                <w:szCs w:val="24"/>
                <w:lang w:val="et-EE"/>
              </w:rPr>
              <w:t>: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Esitama praktika tüüpjuhendi praktikakoha poolsele  praktika juhendajale.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t>Hoidma kinni tähtaegadest, mis on seotud praktikale asumise, praktikaülesannete täitmise ja praktika aruandluse esitamisega.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Informeerima praktikakoha - ja ülikooli poolset juhendajat praktika vältel tekkinud probleemidest.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  <w:rPr>
                <w:szCs w:val="24"/>
              </w:rPr>
            </w:pPr>
            <w:r w:rsidRPr="00DB3896">
              <w:rPr>
                <w:szCs w:val="24"/>
              </w:rPr>
              <w:t>Täitma kohusetundlikult ja korrektselt praktikakoha poolse  juhendaja, samuti teiste tööd juhtima volitatud isikute korraldusi ja vastutama oma tegevuse tulemuste eest võrdselt koosseisuliste töötajatega.</w:t>
            </w:r>
          </w:p>
          <w:p w:rsidR="008A4F0F" w:rsidRPr="00DB3896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B3896">
              <w:rPr>
                <w:szCs w:val="24"/>
              </w:rPr>
              <w:t>Hoidma praktikakoha äri- ja ametisaladusi ning head mainet.</w:t>
            </w:r>
          </w:p>
        </w:tc>
      </w:tr>
      <w:tr w:rsidR="008A4F0F" w:rsidRPr="00666BAB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 xml:space="preserve">Tööpraktika eesmärgid </w:t>
            </w:r>
          </w:p>
          <w:p w:rsidR="008A4F0F" w:rsidRPr="00DB3896" w:rsidRDefault="008A4F0F" w:rsidP="004A279E">
            <w:pPr>
              <w:pStyle w:val="Body"/>
              <w:outlineLvl w:val="0"/>
              <w:rPr>
                <w:i/>
                <w:sz w:val="23"/>
                <w:szCs w:val="23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0A6189" w:rsidRDefault="008A4F0F" w:rsidP="009C596E">
            <w:pPr>
              <w:rPr>
                <w:szCs w:val="24"/>
                <w:lang w:val="et-EE"/>
              </w:rPr>
            </w:pPr>
            <w:r w:rsidRPr="000A6189">
              <w:rPr>
                <w:szCs w:val="24"/>
                <w:lang w:val="et-EE"/>
              </w:rPr>
              <w:t xml:space="preserve">Tööpraktika </w:t>
            </w:r>
            <w:r w:rsidR="00EC12AD" w:rsidRPr="000A6189">
              <w:rPr>
                <w:szCs w:val="24"/>
                <w:lang w:val="et-EE"/>
              </w:rPr>
              <w:t>eesmärkideks on</w:t>
            </w:r>
            <w:r w:rsidRPr="000A6189">
              <w:rPr>
                <w:szCs w:val="24"/>
                <w:lang w:val="et-EE"/>
              </w:rPr>
              <w:t xml:space="preserve">: </w:t>
            </w:r>
          </w:p>
          <w:p w:rsidR="00666BAB" w:rsidRPr="000A6189" w:rsidRDefault="00666BAB" w:rsidP="00A16A9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Rakendada mäendusalaste teadmisi ja oskusi tegelikus tööolukorras.</w:t>
            </w:r>
          </w:p>
          <w:p w:rsidR="00666BAB" w:rsidRPr="000A6189" w:rsidRDefault="00666BAB" w:rsidP="00A16A9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Kinnistada omandatud teadmisi meeskonnatöö oskuste kujundamiseks, töötulemuste vormistamine ja kaitsmine</w:t>
            </w:r>
          </w:p>
          <w:p w:rsidR="00666BAB" w:rsidRPr="000A6189" w:rsidRDefault="00666BAB" w:rsidP="00A16A9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Täita tööülesandeid erinevates olukordades rõhuasetusega tööde kvaliteedile</w:t>
            </w:r>
          </w:p>
          <w:p w:rsidR="00666BAB" w:rsidRPr="000A6189" w:rsidRDefault="00666BAB" w:rsidP="00A16A9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Ratsionaalsete ja õigete töövõtete valdamine</w:t>
            </w:r>
          </w:p>
          <w:p w:rsidR="008A4F0F" w:rsidRPr="000A6189" w:rsidRDefault="00666BAB" w:rsidP="00A16A9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Isikuomaduste ja hoiakute järjekindel kujundamine.</w:t>
            </w:r>
          </w:p>
        </w:tc>
      </w:tr>
      <w:tr w:rsidR="008A4F0F" w:rsidRPr="003A437B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  <w:rPr>
                <w:szCs w:val="24"/>
              </w:rPr>
            </w:pPr>
            <w:r w:rsidRPr="00DF2FA2">
              <w:t>Tööpraktika eriala-spetsiifilised õpiväljundid</w:t>
            </w:r>
          </w:p>
        </w:tc>
        <w:tc>
          <w:tcPr>
            <w:tcW w:w="7761" w:type="dxa"/>
            <w:shd w:val="clear" w:color="auto" w:fill="auto"/>
          </w:tcPr>
          <w:p w:rsidR="008A4F0F" w:rsidRPr="000A6189" w:rsidRDefault="00EC12AD" w:rsidP="004A279E">
            <w:pPr>
              <w:spacing w:before="60"/>
              <w:rPr>
                <w:szCs w:val="24"/>
                <w:lang w:val="et-EE"/>
              </w:rPr>
            </w:pPr>
            <w:r w:rsidRPr="000A6189">
              <w:rPr>
                <w:szCs w:val="24"/>
                <w:lang w:val="et-EE"/>
              </w:rPr>
              <w:t>Praktika õpiväljundid on</w:t>
            </w:r>
            <w:r w:rsidR="008A4F0F" w:rsidRPr="000A6189">
              <w:rPr>
                <w:szCs w:val="24"/>
                <w:lang w:val="et-EE"/>
              </w:rPr>
              <w:t>:</w:t>
            </w:r>
          </w:p>
          <w:p w:rsidR="00666BAB" w:rsidRPr="000A6189" w:rsidRDefault="00666BAB" w:rsidP="00666BAB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t>Oskab kasutada õppetöös omandatud teadmisi ja oskusi praktikas.</w:t>
            </w:r>
          </w:p>
          <w:p w:rsidR="00666BAB" w:rsidRPr="000A6189" w:rsidRDefault="00666BAB" w:rsidP="00666BAB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t xml:space="preserve"> Oskab valida õige lahenduse ülesande (ülesannete) lahendamiseks.</w:t>
            </w:r>
          </w:p>
          <w:p w:rsidR="00666BAB" w:rsidRPr="000A6189" w:rsidRDefault="00666BAB" w:rsidP="00666BAB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t>Omandab meeskonnatöö kogemuse.</w:t>
            </w:r>
          </w:p>
          <w:p w:rsidR="008A4F0F" w:rsidRPr="000A6189" w:rsidRDefault="00666BAB" w:rsidP="00666BAB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0A6189">
              <w:t>Omandab vastutustunnet tehtud tööde kvaliteedi ja töötulemuste osas.</w:t>
            </w:r>
          </w:p>
        </w:tc>
      </w:tr>
      <w:tr w:rsidR="008A4F0F" w:rsidRPr="00EC12AD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Tööpraktika hindamis-kriteeriumid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2C1D03" w:rsidRPr="000A6189" w:rsidRDefault="002C1D03" w:rsidP="002C1D03">
            <w:pPr>
              <w:autoSpaceDE w:val="0"/>
              <w:autoSpaceDN w:val="0"/>
              <w:adjustRightInd w:val="0"/>
              <w:rPr>
                <w:lang w:val="et-EE"/>
              </w:rPr>
            </w:pPr>
            <w:r w:rsidRPr="000A6189">
              <w:rPr>
                <w:lang w:val="et-EE"/>
              </w:rPr>
              <w:t xml:space="preserve">Praktika on </w:t>
            </w:r>
            <w:r w:rsidRPr="000A6189">
              <w:rPr>
                <w:b/>
                <w:lang w:val="et-EE"/>
              </w:rPr>
              <w:t>„arvestatud”</w:t>
            </w:r>
            <w:r w:rsidRPr="000A6189">
              <w:rPr>
                <w:lang w:val="et-EE"/>
              </w:rPr>
              <w:t xml:space="preserve"> kui on esitatud aruanne, mis sisaldab ülevaadet praktikaettevõttest, praktikandi töö kirjeldust ja hinnangut praktika kohta (nimetus või kirjeldus), töömahtu tundides ja juhendaja allkirja. Praktika hindamisel võetakse </w:t>
            </w:r>
            <w:r w:rsidRPr="000A6189">
              <w:rPr>
                <w:lang w:val="et-EE"/>
              </w:rPr>
              <w:lastRenderedPageBreak/>
              <w:t>arvesse praktika ülesande täitmise tulemuslikkus, praktikaaruande kaitsmine, praktikakoha juhendaja hinnang praktikaülesande täitmisel ja nõuetekohane praktikadokumentide vormistamine</w:t>
            </w:r>
          </w:p>
          <w:p w:rsidR="00BA3900" w:rsidRPr="000A6189" w:rsidRDefault="002C1D03" w:rsidP="002C1D03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Cs w:val="24"/>
                <w:lang w:val="et-EE"/>
              </w:rPr>
            </w:pPr>
            <w:proofErr w:type="spellStart"/>
            <w:r w:rsidRPr="000A6189">
              <w:t>Praktika</w:t>
            </w:r>
            <w:proofErr w:type="spellEnd"/>
            <w:r w:rsidRPr="000A6189">
              <w:t xml:space="preserve"> on </w:t>
            </w:r>
            <w:r w:rsidRPr="000A6189">
              <w:rPr>
                <w:b/>
              </w:rPr>
              <w:t>„</w:t>
            </w:r>
            <w:proofErr w:type="spellStart"/>
            <w:r w:rsidRPr="000A6189">
              <w:rPr>
                <w:b/>
              </w:rPr>
              <w:t>mittearvestatud</w:t>
            </w:r>
            <w:proofErr w:type="spellEnd"/>
            <w:r w:rsidRPr="000A6189">
              <w:rPr>
                <w:b/>
              </w:rPr>
              <w:t>”</w:t>
            </w:r>
            <w:r w:rsidRPr="000A6189">
              <w:t xml:space="preserve"> </w:t>
            </w:r>
            <w:proofErr w:type="spellStart"/>
            <w:r w:rsidRPr="000A6189">
              <w:t>juhul</w:t>
            </w:r>
            <w:proofErr w:type="spellEnd"/>
            <w:r w:rsidRPr="000A6189">
              <w:t xml:space="preserve"> </w:t>
            </w:r>
            <w:proofErr w:type="spellStart"/>
            <w:r w:rsidRPr="000A6189">
              <w:t>kui</w:t>
            </w:r>
            <w:proofErr w:type="spellEnd"/>
            <w:r w:rsidRPr="000A6189">
              <w:t xml:space="preserve"> - </w:t>
            </w:r>
            <w:proofErr w:type="spellStart"/>
            <w:r w:rsidRPr="000A6189">
              <w:t>praktika</w:t>
            </w:r>
            <w:proofErr w:type="spellEnd"/>
            <w:r w:rsidRPr="000A6189">
              <w:t xml:space="preserve"> </w:t>
            </w:r>
            <w:proofErr w:type="spellStart"/>
            <w:r w:rsidRPr="000A6189">
              <w:t>ei</w:t>
            </w:r>
            <w:proofErr w:type="spellEnd"/>
            <w:r w:rsidRPr="000A6189">
              <w:t xml:space="preserve"> ole </w:t>
            </w:r>
            <w:proofErr w:type="spellStart"/>
            <w:r w:rsidRPr="000A6189">
              <w:t>läbitud</w:t>
            </w:r>
            <w:proofErr w:type="spellEnd"/>
            <w:r w:rsidRPr="000A6189">
              <w:t xml:space="preserve">; - </w:t>
            </w:r>
            <w:proofErr w:type="spellStart"/>
            <w:r w:rsidRPr="000A6189">
              <w:t>praktikadokumendid</w:t>
            </w:r>
            <w:proofErr w:type="spellEnd"/>
            <w:r w:rsidRPr="000A6189">
              <w:t xml:space="preserve"> </w:t>
            </w:r>
            <w:proofErr w:type="spellStart"/>
            <w:r w:rsidRPr="000A6189">
              <w:t>ei</w:t>
            </w:r>
            <w:proofErr w:type="spellEnd"/>
            <w:r w:rsidRPr="000A6189">
              <w:t xml:space="preserve"> ole </w:t>
            </w:r>
            <w:proofErr w:type="spellStart"/>
            <w:r w:rsidRPr="000A6189">
              <w:t>vormistatud</w:t>
            </w:r>
            <w:proofErr w:type="spellEnd"/>
            <w:r w:rsidRPr="000A6189">
              <w:t xml:space="preserve">; - </w:t>
            </w:r>
            <w:proofErr w:type="spellStart"/>
            <w:r w:rsidRPr="000A6189">
              <w:t>praktikaaruanne</w:t>
            </w:r>
            <w:proofErr w:type="spellEnd"/>
            <w:r w:rsidRPr="000A6189">
              <w:t xml:space="preserve"> </w:t>
            </w:r>
            <w:proofErr w:type="spellStart"/>
            <w:r w:rsidRPr="000A6189">
              <w:t>ei</w:t>
            </w:r>
            <w:proofErr w:type="spellEnd"/>
            <w:r w:rsidRPr="000A6189">
              <w:t xml:space="preserve"> ole </w:t>
            </w:r>
            <w:proofErr w:type="spellStart"/>
            <w:r w:rsidRPr="000A6189">
              <w:t>kaitstud</w:t>
            </w:r>
            <w:proofErr w:type="spellEnd"/>
            <w:r w:rsidRPr="000A6189">
              <w:t>.</w:t>
            </w:r>
          </w:p>
        </w:tc>
      </w:tr>
      <w:tr w:rsidR="008A4F0F" w:rsidRPr="000A6189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lastRenderedPageBreak/>
              <w:t>Praktika-aruanne</w:t>
            </w:r>
          </w:p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(praktikandi analüüsiv kokkuvõte praktikal omandatust  ning iseenda arengust) </w:t>
            </w: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4A279E">
            <w:pPr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 xml:space="preserve">Aruande koostamisel on soovitatav: 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Struktureerida aruanne käesoleva juhendi punktis üheksa fikseeritud nõuetest lähtuvalt.</w:t>
            </w:r>
          </w:p>
          <w:p w:rsidR="008A4F0F" w:rsidRPr="00A12837" w:rsidRDefault="008A4F0F" w:rsidP="00EC12AD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 xml:space="preserve">Töö vormistamisel lähtuda teaduskonna/instituudi kirjalike tööde vormistamise juhendi nõuetest </w:t>
            </w:r>
            <w:r w:rsidRPr="000A6189">
              <w:t>(</w:t>
            </w:r>
            <w:r w:rsidR="00EC12AD" w:rsidRPr="000A6189">
              <w:rPr>
                <w:i/>
              </w:rPr>
              <w:t>Kirjalike tööde vormistamise juhend: https://www.ttu.ee/asutused/virumaa-kolledz/vk-tudengile/oppekava-2/</w:t>
            </w:r>
            <w:r w:rsidRPr="000A6189">
              <w:t>).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 hinnang praktika eesmärgipärasusele ning tulemuslikkusele.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hinnang iseendale.</w:t>
            </w:r>
          </w:p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Anda ülevaade praktika käigust ja analüüsida praktika eesmärkide täitmist.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A12837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Praktika-aruande struktuur</w:t>
            </w:r>
          </w:p>
          <w:p w:rsidR="008A4F0F" w:rsidRPr="00D01D8E" w:rsidRDefault="008A4F0F" w:rsidP="004A279E">
            <w:pPr>
              <w:pStyle w:val="Body"/>
              <w:outlineLvl w:val="0"/>
              <w:rPr>
                <w:szCs w:val="24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Sissejuhatus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1.1 Praktika eesmärkide ja ülesannete püstitus;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459" w:hanging="141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1.2 Valitud praktikakoht/</w:t>
            </w:r>
            <w:r>
              <w:rPr>
                <w:szCs w:val="24"/>
                <w:lang w:val="et-EE"/>
              </w:rPr>
              <w:t xml:space="preserve">praktikakohad </w:t>
            </w:r>
            <w:r w:rsidRPr="00A12837">
              <w:rPr>
                <w:szCs w:val="24"/>
                <w:lang w:val="et-EE"/>
              </w:rPr>
              <w:t>– valikukriteeriumid.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Praktikakoha tegevuse analüüs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2.1 Praktikakoha kirjeldus: tegevusala, peamised pakutavad tooted ja teenused, struktuur, töötajate arv, turupositsioon Eestis ja laiemalt;</w:t>
            </w:r>
          </w:p>
          <w:p w:rsidR="008A4F0F" w:rsidRPr="00A12837" w:rsidRDefault="008A4F0F" w:rsidP="004A279E">
            <w:pPr>
              <w:tabs>
                <w:tab w:val="num" w:pos="601"/>
              </w:tabs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2.2 Tööprotsessi kirjeldus ja korraldus;</w:t>
            </w:r>
          </w:p>
          <w:p w:rsidR="008A4F0F" w:rsidRPr="00A12837" w:rsidRDefault="008A4F0F" w:rsidP="004A279E">
            <w:pPr>
              <w:tabs>
                <w:tab w:val="num" w:pos="601"/>
              </w:tabs>
              <w:spacing w:after="120"/>
              <w:ind w:left="318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2.3 Praktikandi töölõigu kirjeldus.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Ülevaade praktika käigust (sh eneseanalüüs)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3.1 Hinnang ettevalmistusele: teoreetilise ja praktilise ettevalmistuse tase praktika sooritamiseks</w:t>
            </w:r>
            <w:r>
              <w:rPr>
                <w:szCs w:val="24"/>
                <w:lang w:val="et-EE"/>
              </w:rPr>
              <w:t xml:space="preserve">, </w:t>
            </w:r>
            <w:r w:rsidRPr="00A12837">
              <w:rPr>
                <w:szCs w:val="24"/>
                <w:lang w:val="et-EE"/>
              </w:rPr>
              <w:t>tugevad ja nõrgad küljed;</w:t>
            </w:r>
          </w:p>
          <w:p w:rsidR="008A4F0F" w:rsidRPr="00A12837" w:rsidRDefault="008A4F0F" w:rsidP="004A279E">
            <w:pPr>
              <w:tabs>
                <w:tab w:val="num" w:pos="318"/>
              </w:tabs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3.2 Hinnang toimetulekule: praktika käigus sooritatud tööde ja tegevuste loetelu ning tööülesannetega toimetuleku analüüs;</w:t>
            </w:r>
          </w:p>
          <w:p w:rsidR="008A4F0F" w:rsidRPr="00A12837" w:rsidRDefault="008A4F0F" w:rsidP="004A279E">
            <w:pPr>
              <w:tabs>
                <w:tab w:val="num" w:pos="318"/>
              </w:tabs>
              <w:spacing w:after="120"/>
              <w:ind w:left="360"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3.3 Nimeta, mida praktika käigus juurde õppisid. Hinnang uutele teadmistele ja oskustele.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Hinnang praktikakohale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Hin</w:t>
            </w:r>
            <w:r>
              <w:rPr>
                <w:szCs w:val="24"/>
                <w:lang w:val="et-EE"/>
              </w:rPr>
              <w:t>nang juhendamisprotsessile ja -</w:t>
            </w:r>
            <w:r w:rsidRPr="00A12837">
              <w:rPr>
                <w:szCs w:val="24"/>
                <w:lang w:val="et-EE"/>
              </w:rPr>
              <w:t>käigule;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6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Valitud praktikakoha  sobivus praktikaaine eesmärkide täitmiseks.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Kokkuvõte praktikast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Ülevaade praktika käigust ning tulemustest;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7"/>
              </w:numPr>
              <w:ind w:hanging="42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Lähtuvalt praktika eesmärkidest anda hinnang praktika tulemustele ja praktikaeesmärkide täitmisele.</w:t>
            </w:r>
          </w:p>
          <w:p w:rsidR="008A4F0F" w:rsidRPr="00A12837" w:rsidRDefault="008A4F0F" w:rsidP="008A4F0F">
            <w:pPr>
              <w:numPr>
                <w:ilvl w:val="0"/>
                <w:numId w:val="5"/>
              </w:numPr>
              <w:tabs>
                <w:tab w:val="num" w:pos="318"/>
                <w:tab w:val="num" w:pos="809"/>
              </w:tabs>
              <w:rPr>
                <w:b/>
                <w:szCs w:val="24"/>
                <w:lang w:val="et-EE"/>
              </w:rPr>
            </w:pPr>
            <w:r w:rsidRPr="00A12837">
              <w:rPr>
                <w:b/>
                <w:szCs w:val="24"/>
                <w:lang w:val="et-EE"/>
              </w:rPr>
              <w:t>Lisad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Kohustuslik lisa</w:t>
            </w:r>
            <w:r>
              <w:rPr>
                <w:szCs w:val="24"/>
                <w:lang w:val="et-EE"/>
              </w:rPr>
              <w:t xml:space="preserve"> – </w:t>
            </w:r>
            <w:r w:rsidRPr="00A12837">
              <w:rPr>
                <w:szCs w:val="24"/>
                <w:lang w:val="et-EE"/>
              </w:rPr>
              <w:t xml:space="preserve">Praktikakoha juhendaja hinnanguvorm </w:t>
            </w:r>
          </w:p>
          <w:p w:rsidR="008A4F0F" w:rsidRPr="00A12837" w:rsidRDefault="008A4F0F" w:rsidP="008A4F0F">
            <w:pPr>
              <w:pStyle w:val="ListParagraph"/>
              <w:numPr>
                <w:ilvl w:val="1"/>
                <w:numId w:val="8"/>
              </w:numPr>
              <w:tabs>
                <w:tab w:val="left" w:pos="482"/>
                <w:tab w:val="left" w:pos="601"/>
              </w:tabs>
              <w:ind w:left="318" w:firstLine="0"/>
              <w:rPr>
                <w:szCs w:val="24"/>
                <w:lang w:val="et-EE"/>
              </w:rPr>
            </w:pPr>
            <w:r w:rsidRPr="00A12837">
              <w:rPr>
                <w:szCs w:val="24"/>
                <w:lang w:val="et-EE"/>
              </w:rPr>
              <w:t>Skeemid, joonised, tabelid, fotod, koopiad vajalikest dokumentidest.</w:t>
            </w:r>
          </w:p>
        </w:tc>
      </w:tr>
      <w:tr w:rsidR="008A4F0F" w:rsidRPr="00441208" w:rsidTr="004A279E">
        <w:tc>
          <w:tcPr>
            <w:tcW w:w="1809" w:type="dxa"/>
            <w:shd w:val="clear" w:color="auto" w:fill="auto"/>
          </w:tcPr>
          <w:p w:rsidR="008A4F0F" w:rsidRPr="00D01D8E" w:rsidRDefault="008A4F0F" w:rsidP="008A4F0F">
            <w:pPr>
              <w:pStyle w:val="Lisatekst"/>
              <w:spacing w:before="60" w:after="0"/>
              <w:jc w:val="left"/>
            </w:pPr>
            <w:r w:rsidRPr="00A12837">
              <w:t>Praktika leping</w:t>
            </w:r>
          </w:p>
          <w:p w:rsidR="008A4F0F" w:rsidRPr="00A12837" w:rsidRDefault="008A4F0F" w:rsidP="004A279E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7761" w:type="dxa"/>
            <w:shd w:val="clear" w:color="auto" w:fill="auto"/>
          </w:tcPr>
          <w:p w:rsidR="008A4F0F" w:rsidRPr="00A12837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Vajadusel või praktikakoha nõudel võib praktika sooritamiseks sõlmida kolmepoolse lepingu praktikandi, praktikakoha  ja ülikooli poolse esindaja vahel (ülikooli esindab reeglina spetsialiseerumisega seotud instituudi direktor).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A12837">
              <w:t>Reeglina sõlmib praktikakoht  praktikandiga kahepoolse töö- või praktikalepingu.</w:t>
            </w:r>
          </w:p>
          <w:p w:rsidR="008A4F0F" w:rsidRPr="00D01D8E" w:rsidRDefault="008A4F0F" w:rsidP="008A4F0F">
            <w:pPr>
              <w:pStyle w:val="Bodymu"/>
              <w:numPr>
                <w:ilvl w:val="1"/>
                <w:numId w:val="4"/>
              </w:numPr>
              <w:ind w:left="357" w:hanging="357"/>
            </w:pPr>
            <w:r w:rsidRPr="00D01D8E">
              <w:t>Praktikandi töö tasustamise otsustab praktikakoht (v.a intellektuaalse omandi tekkimise korral).</w:t>
            </w:r>
          </w:p>
        </w:tc>
      </w:tr>
    </w:tbl>
    <w:p w:rsidR="004A279E" w:rsidRPr="00ED5F85" w:rsidRDefault="004A279E" w:rsidP="009C596E">
      <w:pPr>
        <w:rPr>
          <w:sz w:val="16"/>
          <w:lang w:val="fi-FI"/>
        </w:rPr>
      </w:pPr>
    </w:p>
    <w:sectPr w:rsidR="004A279E" w:rsidRPr="00ED5F85" w:rsidSect="00441208">
      <w:headerReference w:type="default" r:id="rId7"/>
      <w:pgSz w:w="11906" w:h="16838" w:code="9"/>
      <w:pgMar w:top="680" w:right="851" w:bottom="680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C31" w:rsidRDefault="00D25C31" w:rsidP="008A4F0F">
      <w:r>
        <w:separator/>
      </w:r>
    </w:p>
  </w:endnote>
  <w:endnote w:type="continuationSeparator" w:id="0">
    <w:p w:rsidR="00D25C31" w:rsidRDefault="00D25C31" w:rsidP="008A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C31" w:rsidRDefault="00D25C31" w:rsidP="008A4F0F">
      <w:r>
        <w:separator/>
      </w:r>
    </w:p>
  </w:footnote>
  <w:footnote w:type="continuationSeparator" w:id="0">
    <w:p w:rsidR="00D25C31" w:rsidRDefault="00D25C31" w:rsidP="008A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F0F" w:rsidRDefault="000044F1">
    <w:pPr>
      <w:pStyle w:val="Header"/>
      <w:jc w:val="center"/>
    </w:pPr>
    <w:r>
      <w:fldChar w:fldCharType="begin"/>
    </w:r>
    <w:r w:rsidR="008A4F0F">
      <w:instrText>PAGE   \* MERGEFORMAT</w:instrText>
    </w:r>
    <w:r>
      <w:fldChar w:fldCharType="separate"/>
    </w:r>
    <w:r w:rsidR="00E32EBF" w:rsidRPr="00E32EBF">
      <w:rPr>
        <w:noProof/>
        <w:lang w:val="et-EE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40D31"/>
    <w:multiLevelType w:val="multilevel"/>
    <w:tmpl w:val="996437AC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8AE32F3"/>
    <w:multiLevelType w:val="multilevel"/>
    <w:tmpl w:val="0CD46B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D482D5B"/>
    <w:multiLevelType w:val="multilevel"/>
    <w:tmpl w:val="0CD46B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12027A1"/>
    <w:multiLevelType w:val="multilevel"/>
    <w:tmpl w:val="C074BB14"/>
    <w:lvl w:ilvl="0">
      <w:start w:val="1"/>
      <w:numFmt w:val="decimal"/>
      <w:pStyle w:val="Lisatek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5" w15:restartNumberingAfterBreak="0">
    <w:nsid w:val="69D565BB"/>
    <w:multiLevelType w:val="multilevel"/>
    <w:tmpl w:val="0CD46B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0F"/>
    <w:rsid w:val="000044F1"/>
    <w:rsid w:val="0001074B"/>
    <w:rsid w:val="000A6189"/>
    <w:rsid w:val="00263469"/>
    <w:rsid w:val="00271B37"/>
    <w:rsid w:val="002A7CBC"/>
    <w:rsid w:val="002C1D03"/>
    <w:rsid w:val="002C619C"/>
    <w:rsid w:val="00323B54"/>
    <w:rsid w:val="003A437B"/>
    <w:rsid w:val="00441208"/>
    <w:rsid w:val="00486ABC"/>
    <w:rsid w:val="004A279E"/>
    <w:rsid w:val="004F5DEC"/>
    <w:rsid w:val="00553331"/>
    <w:rsid w:val="00561550"/>
    <w:rsid w:val="005E4F84"/>
    <w:rsid w:val="006001BA"/>
    <w:rsid w:val="00600E39"/>
    <w:rsid w:val="00610901"/>
    <w:rsid w:val="00666BAB"/>
    <w:rsid w:val="007F180C"/>
    <w:rsid w:val="008031DC"/>
    <w:rsid w:val="00854044"/>
    <w:rsid w:val="008839DB"/>
    <w:rsid w:val="008A4F0F"/>
    <w:rsid w:val="008D484E"/>
    <w:rsid w:val="00904C4D"/>
    <w:rsid w:val="009143F5"/>
    <w:rsid w:val="00942B65"/>
    <w:rsid w:val="009B31B3"/>
    <w:rsid w:val="009C596E"/>
    <w:rsid w:val="00A04614"/>
    <w:rsid w:val="00A06CBC"/>
    <w:rsid w:val="00A16A9D"/>
    <w:rsid w:val="00A41F5B"/>
    <w:rsid w:val="00A4288C"/>
    <w:rsid w:val="00AF0539"/>
    <w:rsid w:val="00BA3900"/>
    <w:rsid w:val="00C8240E"/>
    <w:rsid w:val="00D22C2A"/>
    <w:rsid w:val="00D25C31"/>
    <w:rsid w:val="00E32EBF"/>
    <w:rsid w:val="00E541F5"/>
    <w:rsid w:val="00EC12AD"/>
    <w:rsid w:val="00ED2A62"/>
    <w:rsid w:val="00ED5F85"/>
    <w:rsid w:val="00F3430E"/>
    <w:rsid w:val="00FE6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A74B1"/>
  <w15:docId w15:val="{C579C25D-5EC6-4363-8ABE-D2ABCE67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A62"/>
    <w:rPr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kirjastatuddigit">
    <w:name w:val="Allkirjastatud digit"/>
    <w:basedOn w:val="BodyText"/>
    <w:qFormat/>
    <w:rsid w:val="00F3430E"/>
    <w:pPr>
      <w:spacing w:before="360"/>
    </w:pPr>
  </w:style>
  <w:style w:type="paragraph" w:styleId="BodyText">
    <w:name w:val="Body Text"/>
    <w:basedOn w:val="Normal"/>
    <w:link w:val="BodyTextChar"/>
    <w:rsid w:val="002C619C"/>
    <w:pPr>
      <w:spacing w:after="120"/>
      <w:jc w:val="both"/>
    </w:pPr>
    <w:rPr>
      <w:lang w:val="et-EE"/>
    </w:rPr>
  </w:style>
  <w:style w:type="character" w:customStyle="1" w:styleId="BodyTextChar">
    <w:name w:val="Body Text Char"/>
    <w:link w:val="BodyText"/>
    <w:rsid w:val="002C619C"/>
    <w:rPr>
      <w:rFonts w:ascii="Times New Roman" w:hAnsi="Times New Roman" w:cs="Times New Roman"/>
      <w:sz w:val="24"/>
      <w:szCs w:val="20"/>
    </w:rPr>
  </w:style>
  <w:style w:type="paragraph" w:customStyle="1" w:styleId="Allkirjastajanimi">
    <w:name w:val="Allkirjastaja nimi"/>
    <w:basedOn w:val="BodyText"/>
    <w:next w:val="BodyText"/>
    <w:qFormat/>
    <w:rsid w:val="00F3430E"/>
  </w:style>
  <w:style w:type="paragraph" w:customStyle="1" w:styleId="Doknimi">
    <w:name w:val="Doknimi"/>
    <w:basedOn w:val="BodyText"/>
    <w:qFormat/>
    <w:rsid w:val="00FE68EF"/>
    <w:pPr>
      <w:spacing w:before="800" w:after="360"/>
    </w:pPr>
    <w:rPr>
      <w:rFonts w:eastAsia="Batang"/>
      <w:b/>
      <w:bCs/>
      <w:noProof/>
    </w:rPr>
  </w:style>
  <w:style w:type="paragraph" w:customStyle="1" w:styleId="Bodym">
    <w:name w:val="Bodym"/>
    <w:basedOn w:val="Normal"/>
    <w:rsid w:val="00FE68EF"/>
    <w:pPr>
      <w:numPr>
        <w:ilvl w:val="1"/>
        <w:numId w:val="3"/>
      </w:numPr>
      <w:spacing w:before="80"/>
    </w:pPr>
  </w:style>
  <w:style w:type="paragraph" w:customStyle="1" w:styleId="Bodym1">
    <w:name w:val="Bodym1"/>
    <w:basedOn w:val="Bodym"/>
    <w:rsid w:val="00FE68EF"/>
    <w:pPr>
      <w:numPr>
        <w:ilvl w:val="2"/>
      </w:numPr>
      <w:spacing w:before="0"/>
    </w:pPr>
  </w:style>
  <w:style w:type="paragraph" w:customStyle="1" w:styleId="Loetelum">
    <w:name w:val="Loetelum"/>
    <w:basedOn w:val="Normal"/>
    <w:rsid w:val="00FE68EF"/>
    <w:pPr>
      <w:keepNext/>
      <w:numPr>
        <w:numId w:val="3"/>
      </w:numPr>
      <w:spacing w:before="120"/>
    </w:pPr>
    <w:rPr>
      <w:b/>
    </w:rPr>
  </w:style>
  <w:style w:type="paragraph" w:customStyle="1" w:styleId="Pealk1">
    <w:name w:val="Pealk1"/>
    <w:basedOn w:val="BodyText"/>
    <w:qFormat/>
    <w:rsid w:val="009C596E"/>
    <w:pPr>
      <w:keepNext/>
      <w:tabs>
        <w:tab w:val="left" w:pos="6521"/>
      </w:tabs>
      <w:spacing w:before="320" w:after="240"/>
    </w:pPr>
    <w:rPr>
      <w:b/>
    </w:rPr>
  </w:style>
  <w:style w:type="paragraph" w:customStyle="1" w:styleId="Lisatekst">
    <w:name w:val="Lisatekst"/>
    <w:basedOn w:val="BodyText"/>
    <w:uiPriority w:val="99"/>
    <w:rsid w:val="0001074B"/>
    <w:pPr>
      <w:numPr>
        <w:numId w:val="4"/>
      </w:numPr>
      <w:tabs>
        <w:tab w:val="left" w:pos="6521"/>
      </w:tabs>
      <w:spacing w:before="120"/>
    </w:pPr>
  </w:style>
  <w:style w:type="paragraph" w:customStyle="1" w:styleId="Bodylisam">
    <w:name w:val="Bodylisam"/>
    <w:basedOn w:val="Normal"/>
    <w:uiPriority w:val="99"/>
    <w:rsid w:val="0001074B"/>
    <w:pPr>
      <w:spacing w:before="80"/>
    </w:pPr>
  </w:style>
  <w:style w:type="paragraph" w:customStyle="1" w:styleId="Bodymlisa">
    <w:name w:val="Bodymlisa"/>
    <w:basedOn w:val="Normal"/>
    <w:uiPriority w:val="99"/>
    <w:rsid w:val="0001074B"/>
  </w:style>
  <w:style w:type="paragraph" w:customStyle="1" w:styleId="Body">
    <w:name w:val="Body"/>
    <w:basedOn w:val="BodyText"/>
    <w:rsid w:val="008A4F0F"/>
    <w:pPr>
      <w:tabs>
        <w:tab w:val="left" w:pos="6521"/>
      </w:tabs>
      <w:spacing w:after="0"/>
      <w:jc w:val="left"/>
    </w:pPr>
  </w:style>
  <w:style w:type="paragraph" w:styleId="ListParagraph">
    <w:name w:val="List Paragraph"/>
    <w:basedOn w:val="Normal"/>
    <w:uiPriority w:val="34"/>
    <w:qFormat/>
    <w:rsid w:val="008A4F0F"/>
    <w:pPr>
      <w:ind w:left="720"/>
      <w:contextualSpacing/>
    </w:pPr>
  </w:style>
  <w:style w:type="paragraph" w:customStyle="1" w:styleId="Bodymu">
    <w:name w:val="Bodymu"/>
    <w:basedOn w:val="Bodym"/>
    <w:qFormat/>
    <w:rsid w:val="008A4F0F"/>
    <w:pPr>
      <w:numPr>
        <w:ilvl w:val="0"/>
        <w:numId w:val="0"/>
      </w:numPr>
      <w:spacing w:before="60"/>
      <w:ind w:left="357" w:hanging="357"/>
    </w:pPr>
    <w:rPr>
      <w:lang w:val="et-EE"/>
    </w:rPr>
  </w:style>
  <w:style w:type="paragraph" w:customStyle="1" w:styleId="Bodym1u">
    <w:name w:val="Bodym1u"/>
    <w:basedOn w:val="Bodym1"/>
    <w:qFormat/>
    <w:rsid w:val="008A4F0F"/>
    <w:pPr>
      <w:numPr>
        <w:ilvl w:val="0"/>
        <w:numId w:val="0"/>
      </w:numPr>
    </w:pPr>
    <w:rPr>
      <w:lang w:val="et-EE"/>
    </w:rPr>
  </w:style>
  <w:style w:type="paragraph" w:customStyle="1" w:styleId="Lisa">
    <w:name w:val="Lisa"/>
    <w:basedOn w:val="Body"/>
    <w:qFormat/>
    <w:rsid w:val="008A4F0F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0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F0F"/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B61545F1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Viivi Jokk</dc:creator>
  <cp:lastModifiedBy>Reet Pärss</cp:lastModifiedBy>
  <cp:revision>2</cp:revision>
  <dcterms:created xsi:type="dcterms:W3CDTF">2018-09-07T10:27:00Z</dcterms:created>
  <dcterms:modified xsi:type="dcterms:W3CDTF">2018-09-07T10:27:00Z</dcterms:modified>
</cp:coreProperties>
</file>