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86ADD" w:rsidRDefault="008A4F0F" w:rsidP="008A4F0F">
      <w:pPr>
        <w:pStyle w:val="Body"/>
        <w:spacing w:before="120"/>
        <w:outlineLvl w:val="0"/>
        <w:rPr>
          <w:i/>
          <w:sz w:val="23"/>
          <w:szCs w:val="23"/>
        </w:rPr>
      </w:pPr>
      <w:r w:rsidRPr="00A86ADD">
        <w:rPr>
          <w:i/>
          <w:sz w:val="23"/>
          <w:szCs w:val="23"/>
        </w:rPr>
        <w:t xml:space="preserve">Alljärgnevalt kirjapandu on näidis, mida tuleb enne kasutuselevõtmist modifitseerida lähtudes konkreetsest õppekavast ja praktikaaine sisust. 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7B281A" w:rsidRDefault="00EC12AD" w:rsidP="004A279E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7B281A">
              <w:rPr>
                <w:b/>
                <w:szCs w:val="24"/>
              </w:rPr>
              <w:t xml:space="preserve"> RAE1063 Erialapraktika I</w:t>
            </w:r>
            <w:r w:rsidR="008A4F0F" w:rsidRPr="007B281A">
              <w:rPr>
                <w:szCs w:val="24"/>
              </w:rPr>
              <w:t xml:space="preserve">: </w:t>
            </w:r>
          </w:p>
        </w:tc>
      </w:tr>
      <w:tr w:rsidR="008A4F0F" w:rsidRPr="00223B2D" w:rsidTr="004A279E">
        <w:tc>
          <w:tcPr>
            <w:tcW w:w="1809" w:type="dxa"/>
            <w:shd w:val="clear" w:color="auto" w:fill="auto"/>
          </w:tcPr>
          <w:p w:rsidR="008A4F0F" w:rsidRPr="007B281A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7B281A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7B281A" w:rsidRDefault="00EC12AD" w:rsidP="004A279E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7B281A">
              <w:rPr>
                <w:b/>
                <w:szCs w:val="24"/>
                <w:lang w:val="et-EE"/>
              </w:rPr>
              <w:t>9</w:t>
            </w:r>
            <w:r w:rsidRPr="007B281A">
              <w:rPr>
                <w:szCs w:val="24"/>
                <w:lang w:val="et-EE"/>
              </w:rPr>
              <w:t xml:space="preserve"> </w:t>
            </w:r>
            <w:r w:rsidR="008A4F0F" w:rsidRPr="007B281A">
              <w:rPr>
                <w:b/>
                <w:szCs w:val="24"/>
                <w:lang w:val="et-EE"/>
              </w:rPr>
              <w:t>EAP</w:t>
            </w:r>
            <w:r w:rsidRPr="007B281A">
              <w:rPr>
                <w:b/>
                <w:szCs w:val="24"/>
                <w:lang w:val="et-EE"/>
              </w:rPr>
              <w:t>, 6 nädalat</w:t>
            </w:r>
            <w:r w:rsidR="008A4F0F" w:rsidRPr="007B281A">
              <w:rPr>
                <w:b/>
                <w:szCs w:val="24"/>
                <w:lang w:val="et-EE"/>
              </w:rPr>
              <w:t xml:space="preserve"> </w:t>
            </w:r>
            <w:r w:rsidR="008A4F0F" w:rsidRPr="007B281A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7B281A" w:rsidRDefault="008A4F0F" w:rsidP="008A4F0F">
            <w:pPr>
              <w:pStyle w:val="Lisatekst"/>
              <w:spacing w:before="60" w:after="0"/>
              <w:jc w:val="left"/>
            </w:pPr>
            <w:r w:rsidRPr="007B281A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7B281A" w:rsidRDefault="008A4F0F" w:rsidP="004A279E">
            <w:pPr>
              <w:rPr>
                <w:szCs w:val="24"/>
                <w:lang w:val="et-EE"/>
              </w:rPr>
            </w:pPr>
            <w:r w:rsidRPr="007B281A">
              <w:rPr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223B2D" w:rsidRDefault="00223B2D" w:rsidP="00223B2D">
            <w:pPr>
              <w:spacing w:before="60"/>
              <w:rPr>
                <w:b/>
                <w:szCs w:val="24"/>
                <w:lang w:val="et-EE"/>
              </w:rPr>
            </w:pPr>
            <w:r w:rsidRPr="0030167B">
              <w:rPr>
                <w:b/>
                <w:szCs w:val="24"/>
                <w:lang w:val="et-EE"/>
              </w:rPr>
              <w:t>Tööpraktika üldine korraldus on sätestat</w:t>
            </w:r>
            <w:r>
              <w:rPr>
                <w:b/>
                <w:szCs w:val="24"/>
                <w:lang w:val="et-EE"/>
              </w:rPr>
              <w:t>ud TTÜ õppekorralduse eeskirjas:</w:t>
            </w:r>
          </w:p>
          <w:p w:rsidR="008A4F0F" w:rsidRDefault="00223B2D" w:rsidP="00223B2D">
            <w:pPr>
              <w:spacing w:before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7" w:history="1">
              <w:r w:rsidRPr="009F71FD">
                <w:rPr>
                  <w:rStyle w:val="Hyperlink"/>
                  <w:szCs w:val="24"/>
                  <w:lang w:val="et-EE"/>
                </w:rPr>
                <w:t>https://www.ttu.ee/tudengile/oppeinfo/oppekorraldus/oppetegevuse-juhendid-ja-oigusaktid/oppee/</w:t>
              </w:r>
            </w:hyperlink>
            <w:r w:rsidRPr="009F71FD">
              <w:rPr>
                <w:szCs w:val="24"/>
                <w:lang w:val="et-EE"/>
              </w:rPr>
              <w:t xml:space="preserve"> </w:t>
            </w:r>
            <w:r>
              <w:rPr>
                <w:szCs w:val="24"/>
                <w:lang w:val="et-EE"/>
              </w:rPr>
              <w:t>) ja (</w:t>
            </w:r>
            <w:hyperlink r:id="rId8" w:history="1">
              <w:r w:rsidRPr="0059332D">
                <w:rPr>
                  <w:rStyle w:val="Hyperlink"/>
                  <w:szCs w:val="24"/>
                  <w:lang w:val="et-EE"/>
                </w:rPr>
                <w:t>https://www.ttu.ee/tudengile/oppeinfo/praktika/</w:t>
              </w:r>
            </w:hyperlink>
            <w:r>
              <w:rPr>
                <w:szCs w:val="24"/>
                <w:lang w:val="et-EE"/>
              </w:rPr>
              <w:t xml:space="preserve"> ).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välispraktika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Mektorys ja haldus- tugistruktuuriüksustes. Mektory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Erasmus programmi raames sooritatava välispraktika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tüüpjuhendi praktikakoha poolsele 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DB3896" w:rsidRDefault="008A4F0F" w:rsidP="004A279E">
            <w:pPr>
              <w:pStyle w:val="Body"/>
              <w:outlineLvl w:val="0"/>
              <w:rPr>
                <w:i/>
                <w:sz w:val="23"/>
                <w:szCs w:val="23"/>
              </w:rPr>
            </w:pPr>
            <w:r w:rsidRPr="00A12837">
              <w:rPr>
                <w:i/>
                <w:sz w:val="23"/>
                <w:szCs w:val="23"/>
              </w:rPr>
              <w:t>Eesmärkidena kirjapandu on näidis. Eesmärgid tuleb fikseerida konkreetsest praktikaainest lähtuvalt.</w:t>
            </w:r>
          </w:p>
        </w:tc>
        <w:tc>
          <w:tcPr>
            <w:tcW w:w="7761" w:type="dxa"/>
            <w:shd w:val="clear" w:color="auto" w:fill="auto"/>
          </w:tcPr>
          <w:p w:rsidR="008A4F0F" w:rsidRPr="007B281A" w:rsidRDefault="008A4F0F" w:rsidP="009C596E">
            <w:pPr>
              <w:rPr>
                <w:szCs w:val="24"/>
                <w:lang w:val="et-EE"/>
              </w:rPr>
            </w:pPr>
            <w:r w:rsidRPr="007B281A">
              <w:rPr>
                <w:szCs w:val="24"/>
                <w:lang w:val="et-EE"/>
              </w:rPr>
              <w:t xml:space="preserve">Tööpraktika </w:t>
            </w:r>
            <w:r w:rsidR="00EC12AD" w:rsidRPr="007B281A">
              <w:rPr>
                <w:szCs w:val="24"/>
                <w:lang w:val="et-EE"/>
              </w:rPr>
              <w:t>eesmärkideks on</w:t>
            </w:r>
            <w:r w:rsidRPr="007B281A">
              <w:rPr>
                <w:szCs w:val="24"/>
                <w:lang w:val="et-EE"/>
              </w:rPr>
              <w:t xml:space="preserve">: </w:t>
            </w:r>
          </w:p>
          <w:p w:rsidR="00EC12AD" w:rsidRPr="007B281A" w:rsidRDefault="00EC12AD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>Saada teadmisi ja kogemusi tööülesannete täitmisel erinevates olukordades ettevõttes.</w:t>
            </w:r>
          </w:p>
          <w:p w:rsidR="00EC12AD" w:rsidRPr="007B281A" w:rsidRDefault="00EC12AD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>Rakendada masinaehitustehnoloogiaalaste teadmisi ja oskusi erinevate inseneriülesannnete lahendamisel tegelikus tööolukorras.</w:t>
            </w:r>
          </w:p>
          <w:p w:rsidR="008A4F0F" w:rsidRPr="007B281A" w:rsidRDefault="00EC12AD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>Kujundada isikuomadused ja hoiakud.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</w:t>
            </w:r>
            <w:r w:rsidRPr="00DF2FA2">
              <w:lastRenderedPageBreak/>
              <w:t>spetsiifilised õpiväljundid</w:t>
            </w:r>
          </w:p>
        </w:tc>
        <w:tc>
          <w:tcPr>
            <w:tcW w:w="7761" w:type="dxa"/>
            <w:shd w:val="clear" w:color="auto" w:fill="auto"/>
          </w:tcPr>
          <w:p w:rsidR="008A4F0F" w:rsidRPr="007B281A" w:rsidRDefault="00EC12AD" w:rsidP="004A279E">
            <w:pPr>
              <w:spacing w:before="60"/>
              <w:rPr>
                <w:szCs w:val="24"/>
                <w:lang w:val="et-EE"/>
              </w:rPr>
            </w:pPr>
            <w:r w:rsidRPr="007B281A">
              <w:rPr>
                <w:szCs w:val="24"/>
                <w:lang w:val="et-EE"/>
              </w:rPr>
              <w:lastRenderedPageBreak/>
              <w:t>Praktika õpiväljundid on</w:t>
            </w:r>
            <w:r w:rsidR="008A4F0F" w:rsidRPr="007B281A">
              <w:rPr>
                <w:szCs w:val="24"/>
                <w:lang w:val="et-EE"/>
              </w:rPr>
              <w:t>:</w:t>
            </w:r>
          </w:p>
          <w:p w:rsidR="00EC12AD" w:rsidRPr="007B281A" w:rsidRDefault="00EC12AD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lastRenderedPageBreak/>
              <w:t>Omandab praktilised oskused nelja põhilise keevitusprotsessi (MMA, MIG/MAG, TIG- ja gaaskeevitus) juhtimise osas eesmärgiga vältida keevitusdefekte.</w:t>
            </w:r>
          </w:p>
          <w:p w:rsidR="00EC12AD" w:rsidRPr="007B281A" w:rsidRDefault="00EC12AD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>Omandab CAD/CAM kaasaegsete süsteemide tundmise; lähtudes tarbija, tootmise, kvaliteedi- ja keskkonna nõuetest, oskab turu- ja tarbijaanalüüsi teha.</w:t>
            </w:r>
          </w:p>
          <w:p w:rsidR="00EC12AD" w:rsidRPr="007B281A" w:rsidRDefault="00EC12AD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 xml:space="preserve"> Oskab tehnoloogilisi abivahendeid (tööriistad, rakised, stantsid, pressvormid jt) projekteerida</w:t>
            </w:r>
          </w:p>
          <w:p w:rsidR="008A4F0F" w:rsidRPr="007B281A" w:rsidRDefault="00EC12AD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7B281A">
              <w:t>Omandab teadmisi ja kogemusi tehnoloogiliste protsesside juhtimises ettevõttes.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EC12AD" w:rsidRPr="007B281A" w:rsidRDefault="00EC12AD" w:rsidP="00EC12AD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7B281A">
              <w:rPr>
                <w:b/>
                <w:lang w:val="et-EE"/>
              </w:rPr>
              <w:t>Praktika on „arvestatud”</w:t>
            </w:r>
            <w:r w:rsidR="007B281A">
              <w:rPr>
                <w:b/>
                <w:lang w:val="et-EE"/>
              </w:rPr>
              <w:t>,</w:t>
            </w:r>
            <w:r w:rsidRPr="007B281A">
              <w:rPr>
                <w:lang w:val="et-EE"/>
              </w:rPr>
              <w:t xml:space="preserve"> kui on esitatud aruanne, mis sisaldab ülevaa</w:t>
            </w:r>
            <w:r w:rsidR="007B281A">
              <w:rPr>
                <w:lang w:val="et-EE"/>
              </w:rPr>
              <w:t>te</w:t>
            </w:r>
            <w:r w:rsidRPr="007B281A">
              <w:rPr>
                <w:lang w:val="et-EE"/>
              </w:rPr>
              <w:t xml:space="preserve"> praktikaettevõttest, praktikandi töö kirjeldust ja hinnangut praktika kohta (nimetus või kirjeldus), töömahtu tundides ja juhendaja allkirja. Aruanne on vormistatud nõuetekohaselt ning kaitstud. Praktika ülesanded on täidetud täies mahus.</w:t>
            </w:r>
          </w:p>
          <w:p w:rsidR="008A4F0F" w:rsidRPr="00A12837" w:rsidRDefault="00EC12AD" w:rsidP="00EC12AD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r w:rsidRPr="007B281A">
              <w:rPr>
                <w:b/>
                <w:lang w:val="et-EE"/>
              </w:rPr>
              <w:t>Praktika on „mittearvestatud”</w:t>
            </w:r>
            <w:r w:rsidRPr="007B281A">
              <w:rPr>
                <w:lang w:val="et-EE"/>
              </w:rPr>
              <w:t xml:space="preserve"> juhul</w:t>
            </w:r>
            <w:r w:rsidR="007B281A">
              <w:rPr>
                <w:lang w:val="et-EE"/>
              </w:rPr>
              <w:t>,</w:t>
            </w:r>
            <w:bookmarkStart w:id="1" w:name="_GoBack"/>
            <w:bookmarkEnd w:id="1"/>
            <w:r w:rsidRPr="007B281A">
              <w:rPr>
                <w:lang w:val="et-EE"/>
              </w:rPr>
              <w:t xml:space="preserve"> kui praktika ei ole läbitud; praktikadokumendid ei ole vormistatud; praktikaaruanne ei ole kaitstud.</w:t>
            </w:r>
          </w:p>
        </w:tc>
      </w:tr>
      <w:tr w:rsidR="008A4F0F" w:rsidRPr="00223B2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Praktika-aruanne</w:t>
            </w:r>
          </w:p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kokkuvõte praktikal omandatust  ning iseenda arengust)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 xml:space="preserve">Töö vormistamisel lähtuda teaduskonna/instituudi kirjalike tööde vormistamise juhendi nõuetest </w:t>
            </w:r>
            <w:r w:rsidR="00223B2D" w:rsidRPr="00A12837">
              <w:t>(</w:t>
            </w:r>
            <w:hyperlink r:id="rId9" w:history="1">
              <w:r w:rsidR="00223B2D" w:rsidRPr="0059332D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="00223B2D">
              <w:rPr>
                <w:i/>
              </w:rPr>
              <w:t xml:space="preserve"> </w:t>
            </w:r>
            <w:r w:rsidR="00223B2D" w:rsidRPr="00A12837">
              <w:t>).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 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1.2 Valitud praktikakoht/</w:t>
            </w:r>
            <w:r>
              <w:rPr>
                <w:szCs w:val="24"/>
                <w:lang w:val="et-EE"/>
              </w:rPr>
              <w:t xml:space="preserve">praktikakohad </w:t>
            </w:r>
            <w:r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Praktikakoha tegevuse analüüs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Valitud praktikakoha  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</w:p>
          <w:p w:rsidR="00223B2D" w:rsidRPr="00A12837" w:rsidRDefault="00223B2D" w:rsidP="00223B2D">
            <w:pPr>
              <w:pStyle w:val="ListParagraph"/>
              <w:tabs>
                <w:tab w:val="left" w:pos="482"/>
                <w:tab w:val="left" w:pos="601"/>
              </w:tabs>
              <w:ind w:left="318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(</w:t>
            </w:r>
            <w:hyperlink r:id="rId10" w:history="1">
              <w:r w:rsidRPr="0059332D">
                <w:rPr>
                  <w:rStyle w:val="Hyperlink"/>
                  <w:szCs w:val="24"/>
                  <w:lang w:val="et-EE"/>
                </w:rPr>
                <w:t>https://www.ttu.ee/asutused/virumaa-kolledz/vk-tudengile/praktika-74/praktika-38/</w:t>
              </w:r>
            </w:hyperlink>
            <w:r>
              <w:rPr>
                <w:szCs w:val="24"/>
                <w:lang w:val="et-EE"/>
              </w:rPr>
              <w:t xml:space="preserve"> )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Vajadusel või praktikakoha nõudel võib praktika sooritamiseks sõlmida kolmepoolse lepingu praktikandi, praktikakoha  ja ülikooli poolse esindaja vahel (ülikooli esindab reeglina spetsialiseerumisega seotud instituudi direktor).</w:t>
            </w:r>
          </w:p>
          <w:p w:rsidR="00223B2D" w:rsidRPr="00A12837" w:rsidRDefault="00223B2D" w:rsidP="00223B2D">
            <w:pPr>
              <w:pStyle w:val="Bodymu"/>
              <w:ind w:firstLine="0"/>
            </w:pPr>
            <w:r>
              <w:lastRenderedPageBreak/>
              <w:t>(</w:t>
            </w:r>
            <w:hyperlink r:id="rId11" w:history="1">
              <w:r w:rsidRPr="0059332D">
                <w:rPr>
                  <w:rStyle w:val="Hyperlink"/>
                </w:rPr>
                <w:t>https://www.ttu.ee/asutused/virumaa-kolledz/vk-tudengile/praktika-74/praktika-38/</w:t>
              </w:r>
            </w:hyperlink>
            <w:r>
              <w:t xml:space="preserve"> ).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Reeglina sõlmib praktikakoht  praktikandiga kahepoolse töö- või praktikalepingu.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12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9C" w:rsidRDefault="00D3029C" w:rsidP="008A4F0F">
      <w:r>
        <w:separator/>
      </w:r>
    </w:p>
  </w:endnote>
  <w:endnote w:type="continuationSeparator" w:id="0">
    <w:p w:rsidR="00D3029C" w:rsidRDefault="00D3029C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9C" w:rsidRDefault="00D3029C" w:rsidP="008A4F0F">
      <w:r>
        <w:separator/>
      </w:r>
    </w:p>
  </w:footnote>
  <w:footnote w:type="continuationSeparator" w:id="0">
    <w:p w:rsidR="00D3029C" w:rsidRDefault="00D3029C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854044">
    <w:pPr>
      <w:pStyle w:val="Header"/>
      <w:jc w:val="center"/>
    </w:pPr>
    <w:r>
      <w:fldChar w:fldCharType="begin"/>
    </w:r>
    <w:r w:rsidR="008A4F0F">
      <w:instrText>PAGE   \* MERGEFORMAT</w:instrText>
    </w:r>
    <w:r>
      <w:fldChar w:fldCharType="separate"/>
    </w:r>
    <w:r w:rsidR="007B281A" w:rsidRPr="007B281A">
      <w:rPr>
        <w:noProof/>
        <w:lang w:val="et-EE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223B2D"/>
    <w:rsid w:val="00263469"/>
    <w:rsid w:val="002A7CBC"/>
    <w:rsid w:val="002C619C"/>
    <w:rsid w:val="00323B54"/>
    <w:rsid w:val="00441208"/>
    <w:rsid w:val="00486ABC"/>
    <w:rsid w:val="004A279E"/>
    <w:rsid w:val="004F5DEC"/>
    <w:rsid w:val="00526060"/>
    <w:rsid w:val="00553331"/>
    <w:rsid w:val="00561550"/>
    <w:rsid w:val="005E4F84"/>
    <w:rsid w:val="00600E39"/>
    <w:rsid w:val="00610901"/>
    <w:rsid w:val="007B281A"/>
    <w:rsid w:val="007F180C"/>
    <w:rsid w:val="00854044"/>
    <w:rsid w:val="008839DB"/>
    <w:rsid w:val="008A4F0F"/>
    <w:rsid w:val="008D484E"/>
    <w:rsid w:val="009143F5"/>
    <w:rsid w:val="009C596E"/>
    <w:rsid w:val="00A06CBC"/>
    <w:rsid w:val="00A41F5B"/>
    <w:rsid w:val="00C8240E"/>
    <w:rsid w:val="00D3029C"/>
    <w:rsid w:val="00E541F5"/>
    <w:rsid w:val="00EC12AD"/>
    <w:rsid w:val="00ED2A62"/>
    <w:rsid w:val="00ED5F85"/>
    <w:rsid w:val="00F3430E"/>
    <w:rsid w:val="00F729A7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6F97"/>
  <w15:docId w15:val="{499AB769-0619-4FC1-9E30-62CF2AC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23B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u.ee/tudengile/oppeinfo/prakti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tu.ee/tudengile/oppeinfo/oppekorraldus/oppetegevuse-juhendid-ja-oigusaktid/oppe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tu.ee/asutused/virumaa-kolledz/vk-tudengile/praktika-74/praktika-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u.ee/asutused/virumaa-kolledz/vk-tudengile/praktika-74/praktika-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u.ee/public/v/Virumaa-kolledz/Failid/Kirjalike_toode_vormistamine_TTY_VK_17_u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ACD9C1</Template>
  <TotalTime>1</TotalTime>
  <Pages>3</Pages>
  <Words>983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2019-04-24T05:43:00Z</dcterms:created>
  <dcterms:modified xsi:type="dcterms:W3CDTF">2019-04-24T05:43:00Z</dcterms:modified>
</cp:coreProperties>
</file>