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0F" w:rsidRPr="009C596E" w:rsidRDefault="008A4F0F" w:rsidP="009C596E">
      <w:pPr>
        <w:pStyle w:val="Pealk1"/>
      </w:pPr>
      <w:r w:rsidRPr="009C596E">
        <w:t>Praktikajuhend</w:t>
      </w:r>
    </w:p>
    <w:p w:rsidR="008A4F0F" w:rsidRPr="00A60711" w:rsidRDefault="008A4F0F" w:rsidP="008A4F0F">
      <w:pPr>
        <w:pStyle w:val="Body"/>
        <w:jc w:val="both"/>
        <w:outlineLvl w:val="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8A4F0F" w:rsidRPr="00DF2FA2" w:rsidTr="004A279E">
        <w:tc>
          <w:tcPr>
            <w:tcW w:w="9570" w:type="dxa"/>
            <w:gridSpan w:val="2"/>
            <w:shd w:val="clear" w:color="auto" w:fill="auto"/>
          </w:tcPr>
          <w:p w:rsidR="008A4F0F" w:rsidRPr="00A60711" w:rsidRDefault="008A4F0F" w:rsidP="004A279E">
            <w:pPr>
              <w:pStyle w:val="Body"/>
              <w:spacing w:before="60"/>
              <w:jc w:val="both"/>
              <w:outlineLvl w:val="0"/>
              <w:rPr>
                <w:b/>
                <w:szCs w:val="24"/>
              </w:rPr>
            </w:pPr>
            <w:r w:rsidRPr="00A12837">
              <w:rPr>
                <w:b/>
                <w:szCs w:val="24"/>
              </w:rPr>
              <w:t>Õppeaine kood ja nimetus</w:t>
            </w:r>
            <w:r w:rsidRPr="00A60711">
              <w:rPr>
                <w:szCs w:val="24"/>
              </w:rPr>
              <w:t>:</w:t>
            </w:r>
            <w:r w:rsidR="0025406F">
              <w:rPr>
                <w:szCs w:val="24"/>
              </w:rPr>
              <w:t xml:space="preserve"> </w:t>
            </w:r>
            <w:r w:rsidR="0025406F" w:rsidRPr="006E66AC">
              <w:rPr>
                <w:b/>
                <w:szCs w:val="24"/>
              </w:rPr>
              <w:t>RAK0470 Tutvumispraktika</w:t>
            </w:r>
            <w:r w:rsidRPr="00A60711">
              <w:rPr>
                <w:szCs w:val="24"/>
              </w:rPr>
              <w:t xml:space="preserve"> </w:t>
            </w:r>
          </w:p>
        </w:tc>
      </w:tr>
      <w:tr w:rsidR="008A4F0F" w:rsidRPr="00BB1FCC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numPr>
                <w:ilvl w:val="0"/>
                <w:numId w:val="9"/>
              </w:numPr>
              <w:spacing w:before="60" w:after="0"/>
              <w:jc w:val="left"/>
            </w:pPr>
            <w:r w:rsidRPr="00A12837">
              <w:t>Maht</w:t>
            </w:r>
          </w:p>
        </w:tc>
        <w:tc>
          <w:tcPr>
            <w:tcW w:w="7761" w:type="dxa"/>
            <w:shd w:val="clear" w:color="auto" w:fill="auto"/>
          </w:tcPr>
          <w:p w:rsidR="008A4F0F" w:rsidRPr="00A12837" w:rsidRDefault="0025406F" w:rsidP="0025406F">
            <w:pPr>
              <w:autoSpaceDE w:val="0"/>
              <w:autoSpaceDN w:val="0"/>
              <w:adjustRightInd w:val="0"/>
              <w:ind w:left="101"/>
              <w:rPr>
                <w:i/>
                <w:iCs/>
                <w:szCs w:val="24"/>
                <w:lang w:val="et-EE"/>
              </w:rPr>
            </w:pPr>
            <w:r w:rsidRPr="0025406F">
              <w:rPr>
                <w:b/>
                <w:szCs w:val="24"/>
                <w:lang w:val="et-EE"/>
              </w:rPr>
              <w:t>9</w:t>
            </w:r>
            <w:r w:rsidR="00561550">
              <w:rPr>
                <w:b/>
                <w:szCs w:val="24"/>
                <w:lang w:val="et-EE"/>
              </w:rPr>
              <w:t xml:space="preserve"> </w:t>
            </w:r>
            <w:r w:rsidR="008A4F0F" w:rsidRPr="00A12837">
              <w:rPr>
                <w:b/>
                <w:szCs w:val="24"/>
                <w:lang w:val="et-EE"/>
              </w:rPr>
              <w:t xml:space="preserve">EAP </w:t>
            </w:r>
            <w:r w:rsidR="008A4F0F" w:rsidRPr="00A12837">
              <w:rPr>
                <w:szCs w:val="24"/>
                <w:lang w:val="et-EE"/>
              </w:rPr>
              <w:t>(</w:t>
            </w:r>
            <w:r>
              <w:rPr>
                <w:szCs w:val="24"/>
                <w:lang w:val="et-EE"/>
              </w:rPr>
              <w:t>6 nädalat, töönädala kestus vastab ettevõt</w:t>
            </w:r>
            <w:r w:rsidR="00251FBA">
              <w:rPr>
                <w:szCs w:val="24"/>
                <w:lang w:val="et-EE"/>
              </w:rPr>
              <w:t>t</w:t>
            </w:r>
            <w:r>
              <w:rPr>
                <w:szCs w:val="24"/>
                <w:lang w:val="et-EE"/>
              </w:rPr>
              <w:t>e tööeeskirjadele, näiteks, 5 kaheksatunnist tööpäeva nädalas</w:t>
            </w:r>
            <w:r w:rsidR="008A4F0F" w:rsidRPr="00A12837">
              <w:rPr>
                <w:szCs w:val="24"/>
                <w:lang w:val="et-EE"/>
              </w:rPr>
              <w:t>)</w:t>
            </w:r>
          </w:p>
        </w:tc>
      </w:tr>
      <w:tr w:rsidR="008A4F0F" w:rsidRPr="00DF2FA2" w:rsidTr="004A279E">
        <w:trPr>
          <w:trHeight w:val="534"/>
        </w:trPr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Kontrolli-vorm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8A4F0F" w:rsidRPr="0030167B" w:rsidRDefault="0025406F" w:rsidP="0025406F">
            <w:pPr>
              <w:rPr>
                <w:b/>
                <w:szCs w:val="24"/>
                <w:lang w:val="et-EE"/>
              </w:rPr>
            </w:pPr>
            <w:r w:rsidRPr="0030167B">
              <w:rPr>
                <w:b/>
                <w:szCs w:val="24"/>
                <w:lang w:val="et-EE"/>
              </w:rPr>
              <w:t>Arvestus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Tööpraktika korraldus ja arvestamine</w:t>
            </w:r>
          </w:p>
          <w:p w:rsidR="008A4F0F" w:rsidRPr="00A12837" w:rsidRDefault="008A4F0F" w:rsidP="004A279E">
            <w:pPr>
              <w:spacing w:line="360" w:lineRule="auto"/>
              <w:rPr>
                <w:b/>
                <w:szCs w:val="24"/>
                <w:lang w:val="et-EE"/>
              </w:rPr>
            </w:pPr>
          </w:p>
        </w:tc>
        <w:tc>
          <w:tcPr>
            <w:tcW w:w="7761" w:type="dxa"/>
            <w:shd w:val="clear" w:color="auto" w:fill="auto"/>
          </w:tcPr>
          <w:p w:rsidR="008A4F0F" w:rsidRDefault="008A4F0F" w:rsidP="009C596E">
            <w:pPr>
              <w:spacing w:before="60"/>
              <w:rPr>
                <w:b/>
                <w:szCs w:val="24"/>
                <w:lang w:val="et-EE"/>
              </w:rPr>
            </w:pPr>
            <w:r w:rsidRPr="0030167B">
              <w:rPr>
                <w:b/>
                <w:szCs w:val="24"/>
                <w:lang w:val="et-EE"/>
              </w:rPr>
              <w:t>Tööpraktika üldine korraldus on sätestat</w:t>
            </w:r>
            <w:r w:rsidR="009F71FD">
              <w:rPr>
                <w:b/>
                <w:szCs w:val="24"/>
                <w:lang w:val="et-EE"/>
              </w:rPr>
              <w:t>ud TTÜ õppekorralduse eeskirjas</w:t>
            </w:r>
            <w:r w:rsidR="00354A83">
              <w:rPr>
                <w:b/>
                <w:szCs w:val="24"/>
                <w:lang w:val="et-EE"/>
              </w:rPr>
              <w:t>:</w:t>
            </w:r>
          </w:p>
          <w:p w:rsidR="009F71FD" w:rsidRPr="009F71FD" w:rsidRDefault="009F71FD" w:rsidP="009C596E">
            <w:pPr>
              <w:spacing w:before="6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(</w:t>
            </w:r>
            <w:hyperlink r:id="rId7" w:history="1">
              <w:r w:rsidRPr="009F71FD">
                <w:rPr>
                  <w:rStyle w:val="Hyperlink"/>
                  <w:szCs w:val="24"/>
                  <w:lang w:val="et-EE"/>
                </w:rPr>
                <w:t>https://www.ttu.ee/tudengile/oppeinfo/oppekorraldus/oppetegevuse-juhendid-ja-oigusaktid/oppee/</w:t>
              </w:r>
            </w:hyperlink>
            <w:r w:rsidRPr="009F71FD">
              <w:rPr>
                <w:szCs w:val="24"/>
                <w:lang w:val="et-EE"/>
              </w:rPr>
              <w:t xml:space="preserve"> </w:t>
            </w:r>
            <w:r w:rsidR="00354A83">
              <w:rPr>
                <w:szCs w:val="24"/>
                <w:lang w:val="et-EE"/>
              </w:rPr>
              <w:t>) ja (</w:t>
            </w:r>
            <w:hyperlink r:id="rId8" w:history="1">
              <w:r w:rsidR="00354A83" w:rsidRPr="0059332D">
                <w:rPr>
                  <w:rStyle w:val="Hyperlink"/>
                  <w:szCs w:val="24"/>
                  <w:lang w:val="et-EE"/>
                </w:rPr>
                <w:t>https://www.ttu.ee/tudengile/oppeinfo/praktika/</w:t>
              </w:r>
            </w:hyperlink>
            <w:r w:rsidR="00354A83">
              <w:rPr>
                <w:szCs w:val="24"/>
                <w:lang w:val="et-EE"/>
              </w:rPr>
              <w:t xml:space="preserve"> ).</w:t>
            </w:r>
          </w:p>
          <w:p w:rsidR="00DE7D05" w:rsidRPr="00CE770E" w:rsidRDefault="00DE7D05" w:rsidP="00CE770E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>
              <w:t>Praktika kohaks on reeglina keemiatööstuse et</w:t>
            </w:r>
            <w:r w:rsidR="00CE770E">
              <w:t xml:space="preserve">tevõtted/laboratooriumid/firmad </w:t>
            </w:r>
            <w:r w:rsidRPr="00CE770E">
              <w:t>(küt</w:t>
            </w:r>
            <w:r w:rsidR="00455B4B">
              <w:t>uste- ja põlevkivikeemiatööstus</w:t>
            </w:r>
            <w:r w:rsidRPr="00CE770E">
              <w:t>, ehitusmaterjalide</w:t>
            </w:r>
            <w:r w:rsidR="00455B4B">
              <w:t xml:space="preserve"> tootmine</w:t>
            </w:r>
            <w:r w:rsidRPr="00CE770E">
              <w:t>, tselluloosi- ja paberi</w:t>
            </w:r>
            <w:r w:rsidR="00455B4B">
              <w:t>vabrikud</w:t>
            </w:r>
            <w:r w:rsidRPr="00CE770E">
              <w:t xml:space="preserve">, laki- ja värvide, haruldaste muldmetallide </w:t>
            </w:r>
            <w:r w:rsidR="00455B4B">
              <w:t xml:space="preserve">tehased </w:t>
            </w:r>
            <w:r w:rsidRPr="00CE770E">
              <w:t>jt)</w:t>
            </w:r>
            <w:r w:rsidR="00CE770E">
              <w:t xml:space="preserve"> ning uurimislaborid. Praktikat võib läbida ka heitveepuhastusjaamades</w:t>
            </w:r>
            <w:r w:rsidR="00455B4B">
              <w:t>,</w:t>
            </w:r>
            <w:r w:rsidR="00BB1FCC">
              <w:t xml:space="preserve"> keskkonnauuringute laborites jm</w:t>
            </w:r>
            <w:r w:rsidR="00455B4B">
              <w:t>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A12837">
              <w:t xml:space="preserve">Praktikakoha leiab üldjuhul üliõpilane ise, vajadusel abistavad koha leidmisel </w:t>
            </w:r>
            <w:r w:rsidRPr="00DB3896">
              <w:t>praktika</w:t>
            </w:r>
            <w:r w:rsidRPr="00A12837">
              <w:t xml:space="preserve"> kuraatorid, karjääri- ja nõustamistalitus ning välispraktika puhul rahvusvaheliste suhete osakond. </w:t>
            </w:r>
          </w:p>
          <w:p w:rsidR="008A4F0F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>Praktikat on kokkuleppeliselt võimalik läbida ka TTÜ instituutides,</w:t>
            </w:r>
            <w:r w:rsidR="00FC6A64">
              <w:t xml:space="preserve"> asutustes, </w:t>
            </w:r>
            <w:proofErr w:type="spellStart"/>
            <w:r w:rsidR="00FC6A64">
              <w:t>Mektorys</w:t>
            </w:r>
            <w:proofErr w:type="spellEnd"/>
            <w:r w:rsidR="00FC6A64">
              <w:t xml:space="preserve"> ja haldus-</w:t>
            </w:r>
            <w:r w:rsidRPr="00DB3896">
              <w:t xml:space="preserve">tugistruktuuriüksustes. Mektory projektides osalemisel lähtutakse ettevõtetega projektis kokkulepitud tingimustest.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Tööpraktika maht ainepunktides määratakse õppekavaga.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Praktika ülesanded peavad toetama praktikaainele seatud õpiväljundite saavutamist. Küsimuste tekkimisel tuleks konsulteerida oma eriala praktika kuraatoriga.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Erasmus programmi raames sooritatava välispraktika puhul lähtutakse kokkulepitud protseduurireeglitest. 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DB3896">
              <w:t>Praktika arvestamiseks esitab üliõpilane o</w:t>
            </w:r>
            <w:r w:rsidR="00A00143">
              <w:t xml:space="preserve">ma eriala praktika kuraatorile </w:t>
            </w:r>
            <w:r w:rsidRPr="00DB3896">
              <w:t>vormikohase avalduse, praktikakoha juhendaja hinnanguvormi ja praktikaaruande. Üliõpilane kaitseb oma aruannet avalikul seminaril. Praktika kaitsmise kuupäevad tehakse tudengitele teatavaks iga semestri alguses.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DB3896" w:rsidRDefault="008A4F0F" w:rsidP="008A4F0F">
            <w:pPr>
              <w:pStyle w:val="Lisatekst"/>
              <w:spacing w:before="60" w:after="0"/>
              <w:jc w:val="left"/>
            </w:pPr>
            <w:r w:rsidRPr="00A12837">
              <w:t>Üliõpilase kohustused seoses tööpraktikaga</w:t>
            </w: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9C596E">
            <w:pPr>
              <w:spacing w:before="60"/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Üliõpilane on kohustatud</w:t>
            </w:r>
            <w:r w:rsidRPr="00DB3896">
              <w:rPr>
                <w:szCs w:val="24"/>
                <w:lang w:val="et-EE"/>
              </w:rPr>
              <w:t>: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>Esitama praktika tü</w:t>
            </w:r>
            <w:r w:rsidR="00A00143">
              <w:t>üpjuhendi praktikakoha-poolsele</w:t>
            </w:r>
            <w:r w:rsidRPr="00DB3896">
              <w:t xml:space="preserve"> praktika juhendajale.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>Hoidma kinni tähtaegadest, mis on seotud praktikale asumise, praktikaülesannete täitmise ja praktika aruandluse esitamisega.</w:t>
            </w:r>
          </w:p>
          <w:p w:rsidR="008A4F0F" w:rsidRPr="00DB3896" w:rsidRDefault="00A00143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>
              <w:rPr>
                <w:szCs w:val="24"/>
              </w:rPr>
              <w:t>Informeerima praktikakoha- ja ülikooli</w:t>
            </w:r>
            <w:r w:rsidR="008A4F0F" w:rsidRPr="00DB3896">
              <w:rPr>
                <w:szCs w:val="24"/>
              </w:rPr>
              <w:t>poolset juhendajat praktika vältel tekkinud probleemidest.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DB3896">
              <w:rPr>
                <w:szCs w:val="24"/>
              </w:rPr>
              <w:t>Täitma kohusetundlikult ja k</w:t>
            </w:r>
            <w:r w:rsidR="00A00143">
              <w:rPr>
                <w:szCs w:val="24"/>
              </w:rPr>
              <w:t xml:space="preserve">orrektselt praktikakohapoolse </w:t>
            </w:r>
            <w:r w:rsidRPr="00DB3896">
              <w:rPr>
                <w:szCs w:val="24"/>
              </w:rPr>
              <w:t>juhendaja, samuti teiste tööd juhtima volitatud isikute korraldusi ja vastutama oma tegevuse tulemuste eest võrdselt koosseisuliste töötajatega.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rPr>
                <w:szCs w:val="24"/>
              </w:rPr>
              <w:t>Hoidma praktikakoha äri- ja ametisaladusi ning head mainet.</w:t>
            </w:r>
          </w:p>
        </w:tc>
      </w:tr>
      <w:tr w:rsidR="008A4F0F" w:rsidRPr="00BB1FCC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 xml:space="preserve">Tööpraktika eesmärgid </w:t>
            </w:r>
          </w:p>
          <w:p w:rsidR="008A4F0F" w:rsidRPr="0030167B" w:rsidRDefault="008A4F0F" w:rsidP="004A279E">
            <w:pPr>
              <w:pStyle w:val="Body"/>
              <w:outlineLvl w:val="0"/>
              <w:rPr>
                <w:sz w:val="23"/>
                <w:szCs w:val="23"/>
              </w:rPr>
            </w:pPr>
          </w:p>
        </w:tc>
        <w:tc>
          <w:tcPr>
            <w:tcW w:w="7761" w:type="dxa"/>
            <w:shd w:val="clear" w:color="auto" w:fill="auto"/>
          </w:tcPr>
          <w:p w:rsidR="008A4F0F" w:rsidRPr="0030167B" w:rsidRDefault="0030167B" w:rsidP="0030167B">
            <w:pPr>
              <w:rPr>
                <w:szCs w:val="24"/>
                <w:lang w:val="et-EE"/>
              </w:rPr>
            </w:pPr>
            <w:r w:rsidRPr="0030167B">
              <w:rPr>
                <w:lang w:val="et-EE"/>
              </w:rPr>
              <w:t>Anda õppijale võimalus tutvuda töökeskkonnaga; võimalusel tööprotsessis osaledes ning asjakohasel juhendamisel omandada iseseisva töö alustamiseks vajalikud teadmised ja oskused; arendada isikuomadusi ja meeskonnatöö oskust.</w:t>
            </w:r>
          </w:p>
        </w:tc>
      </w:tr>
      <w:tr w:rsidR="008A4F0F" w:rsidRPr="00BB1FCC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  <w:rPr>
                <w:szCs w:val="24"/>
              </w:rPr>
            </w:pPr>
            <w:r w:rsidRPr="00DF2FA2">
              <w:t>Tööpraktika eriala-spetsiifilised õpiväljundid</w:t>
            </w:r>
            <w:r w:rsidRPr="00A12837">
              <w:rPr>
                <w:szCs w:val="24"/>
              </w:rPr>
              <w:t xml:space="preserve"> </w:t>
            </w:r>
          </w:p>
        </w:tc>
        <w:tc>
          <w:tcPr>
            <w:tcW w:w="7761" w:type="dxa"/>
            <w:shd w:val="clear" w:color="auto" w:fill="auto"/>
          </w:tcPr>
          <w:p w:rsidR="0030167B" w:rsidRDefault="0030167B" w:rsidP="004A279E">
            <w:pPr>
              <w:spacing w:before="60"/>
              <w:rPr>
                <w:lang w:val="et-EE"/>
              </w:rPr>
            </w:pPr>
            <w:r w:rsidRPr="0030167B">
              <w:rPr>
                <w:lang w:val="et-EE"/>
              </w:rPr>
              <w:t xml:space="preserve">6.1 </w:t>
            </w:r>
            <w:r>
              <w:rPr>
                <w:lang w:val="et-EE"/>
              </w:rPr>
              <w:t>T</w:t>
            </w:r>
            <w:r w:rsidRPr="0030167B">
              <w:rPr>
                <w:lang w:val="et-EE"/>
              </w:rPr>
              <w:t>unneb ettevõtte struktuuri, tegevusalasid, sisekorraeeskir</w:t>
            </w:r>
            <w:r>
              <w:rPr>
                <w:lang w:val="et-EE"/>
              </w:rPr>
              <w:t>ja, töökeskkonnaohutuse nõudeid.</w:t>
            </w:r>
          </w:p>
          <w:p w:rsidR="0030167B" w:rsidRDefault="0030167B" w:rsidP="004A279E">
            <w:pPr>
              <w:spacing w:before="60"/>
              <w:rPr>
                <w:lang w:val="et-EE"/>
              </w:rPr>
            </w:pPr>
            <w:r>
              <w:rPr>
                <w:lang w:val="et-EE"/>
              </w:rPr>
              <w:t>6.2 T</w:t>
            </w:r>
            <w:r w:rsidRPr="0030167B">
              <w:rPr>
                <w:lang w:val="et-EE"/>
              </w:rPr>
              <w:t>unneb ettevõttes/ettevõtte struktuuriüksuses kasutatavaid tehnoloogiaid, seadmeid, analü</w:t>
            </w:r>
            <w:r>
              <w:rPr>
                <w:lang w:val="et-EE"/>
              </w:rPr>
              <w:t>üside metoodikaid, töövahendeid.</w:t>
            </w:r>
          </w:p>
          <w:p w:rsidR="0030167B" w:rsidRDefault="0030167B" w:rsidP="004A279E">
            <w:pPr>
              <w:spacing w:before="60"/>
              <w:rPr>
                <w:lang w:val="et-EE"/>
              </w:rPr>
            </w:pPr>
            <w:r>
              <w:rPr>
                <w:lang w:val="et-EE"/>
              </w:rPr>
              <w:t>6.3 O</w:t>
            </w:r>
            <w:r w:rsidRPr="0030167B">
              <w:rPr>
                <w:lang w:val="et-EE"/>
              </w:rPr>
              <w:t>skab teostada lihtsaid laborandi või keemiaprotsessi operaatori töid, mi</w:t>
            </w:r>
            <w:r>
              <w:rPr>
                <w:lang w:val="et-EE"/>
              </w:rPr>
              <w:t>s olid ette antud praktika ajal.</w:t>
            </w:r>
          </w:p>
          <w:p w:rsidR="0030167B" w:rsidRDefault="0030167B" w:rsidP="004A279E">
            <w:pPr>
              <w:spacing w:before="60"/>
              <w:rPr>
                <w:lang w:val="et-EE"/>
              </w:rPr>
            </w:pPr>
            <w:r>
              <w:rPr>
                <w:lang w:val="et-EE"/>
              </w:rPr>
              <w:lastRenderedPageBreak/>
              <w:t>6.4 O</w:t>
            </w:r>
            <w:r w:rsidRPr="0030167B">
              <w:rPr>
                <w:lang w:val="et-EE"/>
              </w:rPr>
              <w:t xml:space="preserve">skab korraldada </w:t>
            </w:r>
            <w:r>
              <w:rPr>
                <w:lang w:val="et-EE"/>
              </w:rPr>
              <w:t>oma tööd ja planeerida oma aega.</w:t>
            </w:r>
          </w:p>
          <w:p w:rsidR="0030167B" w:rsidRDefault="0030167B" w:rsidP="004A279E">
            <w:pPr>
              <w:spacing w:before="60"/>
              <w:rPr>
                <w:lang w:val="et-EE"/>
              </w:rPr>
            </w:pPr>
            <w:r>
              <w:rPr>
                <w:lang w:val="et-EE"/>
              </w:rPr>
              <w:t>6.5 Oskab töötada ohutult.</w:t>
            </w:r>
          </w:p>
          <w:p w:rsidR="008A4F0F" w:rsidRPr="00BB1FCC" w:rsidRDefault="0030167B" w:rsidP="0030167B">
            <w:pPr>
              <w:spacing w:before="60"/>
              <w:rPr>
                <w:lang w:val="et-EE"/>
              </w:rPr>
            </w:pPr>
            <w:r>
              <w:rPr>
                <w:lang w:val="et-EE"/>
              </w:rPr>
              <w:t>6.5 O</w:t>
            </w:r>
            <w:r w:rsidRPr="0030167B">
              <w:rPr>
                <w:lang w:val="et-EE"/>
              </w:rPr>
              <w:t>skab töötada meeskonnas ja suhelda erinevat funktsiooni täitvate kaaskolleegidega.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lastRenderedPageBreak/>
              <w:t>Tööpraktika hindamis-kriteeriumid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8754E5" w:rsidRPr="008754E5" w:rsidRDefault="007B54F4" w:rsidP="008754E5">
            <w:pPr>
              <w:autoSpaceDE w:val="0"/>
              <w:autoSpaceDN w:val="0"/>
              <w:adjustRightInd w:val="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7.1 </w:t>
            </w:r>
            <w:r w:rsidR="008754E5" w:rsidRPr="008754E5">
              <w:rPr>
                <w:szCs w:val="24"/>
                <w:lang w:val="et-EE"/>
              </w:rPr>
              <w:t>Ettevõttepoolse praktikajuhendaja poolt täidetud hindamisleht positiivse hindega.</w:t>
            </w:r>
          </w:p>
          <w:p w:rsidR="008754E5" w:rsidRPr="008754E5" w:rsidRDefault="007B54F4" w:rsidP="008754E5">
            <w:pPr>
              <w:autoSpaceDE w:val="0"/>
              <w:autoSpaceDN w:val="0"/>
              <w:adjustRightInd w:val="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7.2 </w:t>
            </w:r>
            <w:r w:rsidR="008754E5" w:rsidRPr="008754E5">
              <w:rPr>
                <w:szCs w:val="24"/>
                <w:lang w:val="et-EE"/>
              </w:rPr>
              <w:t>Praktikaaruanne on koostatud</w:t>
            </w:r>
            <w:r w:rsidR="008754E5">
              <w:rPr>
                <w:szCs w:val="24"/>
                <w:lang w:val="et-EE"/>
              </w:rPr>
              <w:t xml:space="preserve"> </w:t>
            </w:r>
            <w:r>
              <w:rPr>
                <w:szCs w:val="24"/>
                <w:lang w:val="et-EE"/>
              </w:rPr>
              <w:t>etteantud struktuuri järgi</w:t>
            </w:r>
            <w:r w:rsidR="00455B4B">
              <w:rPr>
                <w:szCs w:val="24"/>
                <w:lang w:val="et-EE"/>
              </w:rPr>
              <w:t>.</w:t>
            </w:r>
          </w:p>
          <w:p w:rsidR="008A4F0F" w:rsidRPr="00A12837" w:rsidRDefault="007B54F4" w:rsidP="008754E5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7.3 </w:t>
            </w:r>
            <w:r w:rsidR="008754E5" w:rsidRPr="008754E5">
              <w:rPr>
                <w:szCs w:val="24"/>
                <w:lang w:val="et-EE"/>
              </w:rPr>
              <w:t>Üliõpilane on presenteerinud praktikaaruande</w:t>
            </w:r>
            <w:r w:rsidR="008754E5">
              <w:rPr>
                <w:szCs w:val="24"/>
                <w:lang w:val="et-EE"/>
              </w:rPr>
              <w:t xml:space="preserve"> </w:t>
            </w:r>
            <w:r w:rsidR="008754E5" w:rsidRPr="008754E5">
              <w:rPr>
                <w:szCs w:val="24"/>
                <w:lang w:val="et-EE"/>
              </w:rPr>
              <w:t>ja osanud vastata praktikaga</w:t>
            </w:r>
            <w:r w:rsidR="008754E5">
              <w:rPr>
                <w:szCs w:val="24"/>
                <w:lang w:val="et-EE"/>
              </w:rPr>
              <w:t xml:space="preserve"> </w:t>
            </w:r>
            <w:r w:rsidR="008754E5" w:rsidRPr="008754E5">
              <w:rPr>
                <w:szCs w:val="24"/>
                <w:lang w:val="et-EE"/>
              </w:rPr>
              <w:t>seotud küsimust</w:t>
            </w:r>
            <w:r w:rsidR="008754E5">
              <w:rPr>
                <w:szCs w:val="24"/>
                <w:lang w:val="et-EE"/>
              </w:rPr>
              <w:t>ele</w:t>
            </w:r>
            <w:r w:rsidR="00455B4B">
              <w:rPr>
                <w:szCs w:val="24"/>
                <w:lang w:val="et-EE"/>
              </w:rPr>
              <w:t>.</w:t>
            </w:r>
          </w:p>
        </w:tc>
      </w:tr>
      <w:tr w:rsidR="008A4F0F" w:rsidRPr="00BB1FCC" w:rsidTr="004A279E">
        <w:tc>
          <w:tcPr>
            <w:tcW w:w="1809" w:type="dxa"/>
            <w:shd w:val="clear" w:color="auto" w:fill="auto"/>
          </w:tcPr>
          <w:p w:rsidR="008A4F0F" w:rsidRPr="00DE7D05" w:rsidRDefault="008A4F0F" w:rsidP="00DE7D05">
            <w:pPr>
              <w:pStyle w:val="Lisatekst"/>
              <w:spacing w:before="60" w:after="0"/>
              <w:jc w:val="left"/>
            </w:pPr>
            <w:r w:rsidRPr="00A12837">
              <w:t>Praktika-aruanne</w:t>
            </w:r>
            <w:r w:rsidRPr="00DE7D05">
              <w:rPr>
                <w:szCs w:val="24"/>
              </w:rPr>
              <w:t xml:space="preserve"> </w:t>
            </w: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4A279E">
            <w:pPr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 xml:space="preserve">Aruande koostamisel on soovitatav: 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Struktureerida aruanne käesoleva juhendi punktis üheksa fikseeritud nõuetest lähtuvalt.</w:t>
            </w:r>
          </w:p>
          <w:p w:rsidR="008A4F0F" w:rsidRPr="00A12837" w:rsidRDefault="008A4F0F" w:rsidP="00455B4B">
            <w:pPr>
              <w:pStyle w:val="Bodymu"/>
              <w:numPr>
                <w:ilvl w:val="1"/>
                <w:numId w:val="4"/>
              </w:numPr>
            </w:pPr>
            <w:r w:rsidRPr="00A12837">
              <w:t xml:space="preserve">Töö vormistamisel lähtuda </w:t>
            </w:r>
            <w:r w:rsidR="00DE7D05">
              <w:t>Virumaa kolledži</w:t>
            </w:r>
            <w:r w:rsidRPr="00A12837">
              <w:t xml:space="preserve"> kirjalike tööde vormistamise juhendi nõuetest (</w:t>
            </w:r>
            <w:hyperlink r:id="rId9" w:history="1">
              <w:r w:rsidR="00455B4B" w:rsidRPr="0059332D">
                <w:rPr>
                  <w:rStyle w:val="Hyperlink"/>
                  <w:i/>
                </w:rPr>
                <w:t>https://www.ttu.ee/public/v/Virumaa-kolledz/Failid/Kirjalike_toode_vormistamine_TTY_VK_17_uus.pdf</w:t>
              </w:r>
            </w:hyperlink>
            <w:r w:rsidR="00455B4B">
              <w:rPr>
                <w:i/>
              </w:rPr>
              <w:t xml:space="preserve"> </w:t>
            </w:r>
            <w:r w:rsidRPr="00A12837">
              <w:t>).</w:t>
            </w:r>
          </w:p>
          <w:p w:rsidR="008A4F0F" w:rsidRPr="00A12837" w:rsidRDefault="00455B4B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>
              <w:t xml:space="preserve">Anda </w:t>
            </w:r>
            <w:r w:rsidR="008A4F0F" w:rsidRPr="00A12837">
              <w:t>hinnang praktika eesmärgipärasusele ning tulemuslikkusele.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Anda hinnang iseendale.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Anda ülevaade praktika käigust ja analüüsida praktika eesmärkide täitmist.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Praktika-aruande struktuur</w:t>
            </w:r>
          </w:p>
          <w:p w:rsidR="008A4F0F" w:rsidRPr="00D01D8E" w:rsidRDefault="008A4F0F" w:rsidP="004A279E">
            <w:pPr>
              <w:pStyle w:val="Body"/>
              <w:outlineLvl w:val="0"/>
              <w:rPr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clear" w:pos="360"/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Sissejuhatus</w:t>
            </w:r>
          </w:p>
          <w:p w:rsidR="008A4F0F" w:rsidRPr="00A12837" w:rsidRDefault="008A4F0F" w:rsidP="004A279E">
            <w:pPr>
              <w:tabs>
                <w:tab w:val="num" w:pos="601"/>
              </w:tabs>
              <w:ind w:left="459" w:hanging="141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1.1 Praktika eesmärkide ja ülesannete püstitus;</w:t>
            </w:r>
          </w:p>
          <w:p w:rsidR="008A4F0F" w:rsidRPr="00A12837" w:rsidRDefault="00335ACF" w:rsidP="004A279E">
            <w:pPr>
              <w:tabs>
                <w:tab w:val="num" w:pos="601"/>
              </w:tabs>
              <w:spacing w:after="120"/>
              <w:ind w:left="459" w:hanging="141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1.2 Valitud praktikakoht</w:t>
            </w:r>
            <w:r w:rsidR="008A4F0F">
              <w:rPr>
                <w:szCs w:val="24"/>
                <w:lang w:val="et-EE"/>
              </w:rPr>
              <w:t xml:space="preserve"> </w:t>
            </w:r>
            <w:r w:rsidR="008A4F0F" w:rsidRPr="00A12837">
              <w:rPr>
                <w:szCs w:val="24"/>
                <w:lang w:val="et-EE"/>
              </w:rPr>
              <w:t>– valiku</w:t>
            </w:r>
            <w:r w:rsidR="00A00143">
              <w:rPr>
                <w:szCs w:val="24"/>
                <w:lang w:val="et-EE"/>
              </w:rPr>
              <w:t xml:space="preserve"> </w:t>
            </w:r>
            <w:bookmarkStart w:id="0" w:name="_GoBack"/>
            <w:bookmarkEnd w:id="0"/>
            <w:r w:rsidR="008A4F0F" w:rsidRPr="00A12837">
              <w:rPr>
                <w:szCs w:val="24"/>
                <w:lang w:val="et-EE"/>
              </w:rPr>
              <w:t>kriteeriumid.</w:t>
            </w:r>
          </w:p>
          <w:p w:rsidR="008A4F0F" w:rsidRPr="00A12837" w:rsidRDefault="00335ACF" w:rsidP="008A4F0F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Praktikakoha</w:t>
            </w:r>
            <w:r w:rsidR="008A4F0F" w:rsidRPr="00A12837">
              <w:rPr>
                <w:b/>
                <w:szCs w:val="24"/>
                <w:lang w:val="et-EE"/>
              </w:rPr>
              <w:t xml:space="preserve"> tegevuse analüüs</w:t>
            </w:r>
          </w:p>
          <w:p w:rsidR="008A4F0F" w:rsidRPr="00A12837" w:rsidRDefault="008A4F0F" w:rsidP="004A279E">
            <w:pPr>
              <w:tabs>
                <w:tab w:val="num" w:pos="601"/>
              </w:tabs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2.1 Praktikakoha kirjeldus: tegevusala, peamised pakutavad tooted ja teenused, struktuur, töötajate arv, turupositsioon Eestis ja laiemalt;</w:t>
            </w:r>
          </w:p>
          <w:p w:rsidR="008A4F0F" w:rsidRPr="00A12837" w:rsidRDefault="008A4F0F" w:rsidP="004A279E">
            <w:pPr>
              <w:tabs>
                <w:tab w:val="num" w:pos="601"/>
              </w:tabs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2.2 Tööprotsessi kirjeldus ja korraldus;</w:t>
            </w:r>
          </w:p>
          <w:p w:rsidR="008A4F0F" w:rsidRPr="00A12837" w:rsidRDefault="008A4F0F" w:rsidP="004A279E">
            <w:pPr>
              <w:tabs>
                <w:tab w:val="num" w:pos="601"/>
              </w:tabs>
              <w:spacing w:after="120"/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2.3 Praktikandi töölõigu kirjeldus.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Ülevaade praktika käigust (sh eneseanalüüs)</w:t>
            </w:r>
          </w:p>
          <w:p w:rsidR="008A4F0F" w:rsidRPr="00A12837" w:rsidRDefault="008A4F0F" w:rsidP="004A279E">
            <w:pPr>
              <w:tabs>
                <w:tab w:val="num" w:pos="318"/>
              </w:tabs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3.1 Hinnang ettevalmistusele: teoreetilise ja praktilise ettevalmistuse tase praktika sooritamiseks</w:t>
            </w:r>
            <w:r>
              <w:rPr>
                <w:szCs w:val="24"/>
                <w:lang w:val="et-EE"/>
              </w:rPr>
              <w:t xml:space="preserve">, </w:t>
            </w:r>
            <w:r w:rsidRPr="00A12837">
              <w:rPr>
                <w:szCs w:val="24"/>
                <w:lang w:val="et-EE"/>
              </w:rPr>
              <w:t>tugevad ja nõrgad küljed;</w:t>
            </w:r>
          </w:p>
          <w:p w:rsidR="008A4F0F" w:rsidRPr="00A12837" w:rsidRDefault="008A4F0F" w:rsidP="004A279E">
            <w:pPr>
              <w:tabs>
                <w:tab w:val="num" w:pos="318"/>
              </w:tabs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3.2 Hinnang toimetulekule: praktika käigus sooritatud tööde ja tegevuste loetelu ning tööülesannetega toimetuleku analüüs;</w:t>
            </w:r>
          </w:p>
          <w:p w:rsidR="008A4F0F" w:rsidRPr="00A12837" w:rsidRDefault="008A4F0F" w:rsidP="004A279E">
            <w:pPr>
              <w:tabs>
                <w:tab w:val="num" w:pos="318"/>
              </w:tabs>
              <w:spacing w:after="120"/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3.3 Nimeta, mida praktika käigus juurde õppisid. Hinnang uutele teadmistele ja oskustele.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Hinnang praktikakohale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6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Hin</w:t>
            </w:r>
            <w:r>
              <w:rPr>
                <w:szCs w:val="24"/>
                <w:lang w:val="et-EE"/>
              </w:rPr>
              <w:t>nang juhendamisprotsessile ja -</w:t>
            </w:r>
            <w:r w:rsidRPr="00A12837">
              <w:rPr>
                <w:szCs w:val="24"/>
                <w:lang w:val="et-EE"/>
              </w:rPr>
              <w:t>käigule;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6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Vali</w:t>
            </w:r>
            <w:r w:rsidR="00335ACF">
              <w:rPr>
                <w:szCs w:val="24"/>
                <w:lang w:val="et-EE"/>
              </w:rPr>
              <w:t xml:space="preserve">tud praktikakoha </w:t>
            </w:r>
            <w:r w:rsidRPr="00A12837">
              <w:rPr>
                <w:szCs w:val="24"/>
                <w:lang w:val="et-EE"/>
              </w:rPr>
              <w:t>sobivus praktikaaine eesmärkide täitmiseks.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  <w:tab w:val="num" w:pos="809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Kokkuvõte praktikast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7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Ülevaade praktika käigust ning tulemustest;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7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Lähtuvalt praktika eesmärkidest anda hinnang praktika tulemustele ja praktikaeesmärkide täitmisele.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  <w:tab w:val="num" w:pos="809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Lisad</w:t>
            </w:r>
          </w:p>
          <w:p w:rsidR="008A4F0F" w:rsidRPr="00A12837" w:rsidRDefault="008A4F0F" w:rsidP="009F71FD">
            <w:pPr>
              <w:pStyle w:val="ListParagraph"/>
              <w:numPr>
                <w:ilvl w:val="1"/>
                <w:numId w:val="8"/>
              </w:numPr>
              <w:tabs>
                <w:tab w:val="left" w:pos="482"/>
                <w:tab w:val="left" w:pos="601"/>
              </w:tabs>
              <w:ind w:hanging="15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Kohustuslik lisa</w:t>
            </w:r>
            <w:r>
              <w:rPr>
                <w:szCs w:val="24"/>
                <w:lang w:val="et-EE"/>
              </w:rPr>
              <w:t xml:space="preserve"> – </w:t>
            </w:r>
            <w:r w:rsidRPr="00A12837">
              <w:rPr>
                <w:szCs w:val="24"/>
                <w:lang w:val="et-EE"/>
              </w:rPr>
              <w:t xml:space="preserve">Praktikakoha juhendaja hinnanguvorm </w:t>
            </w:r>
            <w:r w:rsidR="009F71FD">
              <w:rPr>
                <w:szCs w:val="24"/>
                <w:lang w:val="et-EE"/>
              </w:rPr>
              <w:t>(</w:t>
            </w:r>
            <w:hyperlink r:id="rId10" w:history="1">
              <w:r w:rsidR="009F71FD" w:rsidRPr="0059332D">
                <w:rPr>
                  <w:rStyle w:val="Hyperlink"/>
                  <w:szCs w:val="24"/>
                  <w:lang w:val="et-EE"/>
                </w:rPr>
                <w:t>https://www.ttu.ee/asutused/virumaa-kolledz/vk-tudengile/praktika-74/praktika-38/</w:t>
              </w:r>
            </w:hyperlink>
            <w:r w:rsidR="009F71FD">
              <w:rPr>
                <w:szCs w:val="24"/>
                <w:lang w:val="et-EE"/>
              </w:rPr>
              <w:t xml:space="preserve"> )</w:t>
            </w:r>
          </w:p>
          <w:p w:rsidR="008754E5" w:rsidRPr="008754E5" w:rsidRDefault="009F71FD" w:rsidP="009F71FD">
            <w:pPr>
              <w:pStyle w:val="ListParagraph"/>
              <w:numPr>
                <w:ilvl w:val="1"/>
                <w:numId w:val="8"/>
              </w:numPr>
              <w:tabs>
                <w:tab w:val="left" w:pos="482"/>
                <w:tab w:val="left" w:pos="601"/>
              </w:tabs>
              <w:ind w:left="318" w:firstLine="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 </w:t>
            </w:r>
            <w:r w:rsidR="008A4F0F" w:rsidRPr="00A12837">
              <w:rPr>
                <w:szCs w:val="24"/>
                <w:lang w:val="et-EE"/>
              </w:rPr>
              <w:t>Skeemid, joonised, tabelid, fotod, koopiad vajalikest dokumentidest.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D01D8E" w:rsidRDefault="008A4F0F" w:rsidP="008A4F0F">
            <w:pPr>
              <w:pStyle w:val="Lisatekst"/>
              <w:spacing w:before="60" w:after="0"/>
              <w:jc w:val="left"/>
            </w:pPr>
            <w:r w:rsidRPr="00A12837">
              <w:t>Praktika leping</w:t>
            </w:r>
            <w:r w:rsidRPr="00D01D8E">
              <w:t xml:space="preserve"> </w:t>
            </w:r>
          </w:p>
          <w:p w:rsidR="008A4F0F" w:rsidRPr="00A12837" w:rsidRDefault="008A4F0F" w:rsidP="004A279E">
            <w:pPr>
              <w:rPr>
                <w:b/>
                <w:szCs w:val="24"/>
                <w:lang w:val="et-EE"/>
              </w:rPr>
            </w:pPr>
          </w:p>
        </w:tc>
        <w:tc>
          <w:tcPr>
            <w:tcW w:w="7761" w:type="dxa"/>
            <w:shd w:val="clear" w:color="auto" w:fill="auto"/>
          </w:tcPr>
          <w:p w:rsidR="00354A83" w:rsidRDefault="00335ACF" w:rsidP="00354A83">
            <w:pPr>
              <w:pStyle w:val="Bodymu"/>
              <w:numPr>
                <w:ilvl w:val="1"/>
                <w:numId w:val="4"/>
              </w:numPr>
            </w:pPr>
            <w:r>
              <w:t>Praktika sooritamiseks sõlmitakse</w:t>
            </w:r>
            <w:r w:rsidR="008A4F0F" w:rsidRPr="00A12837">
              <w:t xml:space="preserve"> kolmepoolse lepingu praktikandi, praktikakoha</w:t>
            </w:r>
            <w:r>
              <w:t xml:space="preserve"> ja kolledži</w:t>
            </w:r>
            <w:r w:rsidR="008A4F0F" w:rsidRPr="00A12837">
              <w:t xml:space="preserve"> poolse esindaja vahel (</w:t>
            </w:r>
            <w:r>
              <w:t>kooli</w:t>
            </w:r>
            <w:r w:rsidR="008A4F0F" w:rsidRPr="00A12837">
              <w:t xml:space="preserve"> esindab </w:t>
            </w:r>
            <w:r>
              <w:t xml:space="preserve">kolledži </w:t>
            </w:r>
            <w:r w:rsidR="009F71FD">
              <w:t>direktor) (</w:t>
            </w:r>
            <w:hyperlink r:id="rId11" w:history="1">
              <w:r w:rsidR="009F71FD" w:rsidRPr="0059332D">
                <w:rPr>
                  <w:rStyle w:val="Hyperlink"/>
                </w:rPr>
                <w:t>https://www.ttu.ee/asutused/virumaa-kolledz/vk-tudengile/praktika-74/praktika-38/</w:t>
              </w:r>
            </w:hyperlink>
            <w:r w:rsidR="009F71FD">
              <w:t xml:space="preserve"> )</w:t>
            </w:r>
            <w:r w:rsidR="00354A83">
              <w:t>.</w:t>
            </w:r>
          </w:p>
          <w:p w:rsidR="00335ACF" w:rsidRPr="00A12837" w:rsidRDefault="00335AC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>
              <w:t>Enne allkirjastamist kontrollib praktikalepingu programmijuht</w:t>
            </w:r>
            <w:r w:rsidR="00354A83">
              <w:t>.</w:t>
            </w:r>
          </w:p>
          <w:p w:rsidR="008A4F0F" w:rsidRPr="00D01D8E" w:rsidRDefault="008A4F0F" w:rsidP="00335AC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01D8E">
              <w:t>Praktikandi töö tas</w:t>
            </w:r>
            <w:r w:rsidR="00335ACF">
              <w:t>ustamise otsustab praktikakoht</w:t>
            </w:r>
            <w:r w:rsidR="00354A83">
              <w:t>.</w:t>
            </w:r>
            <w:r w:rsidR="00335ACF">
              <w:t xml:space="preserve"> </w:t>
            </w:r>
          </w:p>
        </w:tc>
      </w:tr>
    </w:tbl>
    <w:p w:rsidR="004A279E" w:rsidRPr="00ED5F85" w:rsidRDefault="004A279E" w:rsidP="009C596E">
      <w:pPr>
        <w:rPr>
          <w:sz w:val="16"/>
          <w:lang w:val="fi-FI"/>
        </w:rPr>
      </w:pPr>
    </w:p>
    <w:sectPr w:rsidR="004A279E" w:rsidRPr="00ED5F85" w:rsidSect="00441208">
      <w:headerReference w:type="default" r:id="rId12"/>
      <w:pgSz w:w="11906" w:h="16838" w:code="9"/>
      <w:pgMar w:top="680" w:right="851" w:bottom="680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FD" w:rsidRDefault="009F71FD" w:rsidP="008A4F0F">
      <w:r>
        <w:separator/>
      </w:r>
    </w:p>
  </w:endnote>
  <w:endnote w:type="continuationSeparator" w:id="0">
    <w:p w:rsidR="009F71FD" w:rsidRDefault="009F71FD" w:rsidP="008A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FD" w:rsidRDefault="009F71FD" w:rsidP="008A4F0F">
      <w:r>
        <w:separator/>
      </w:r>
    </w:p>
  </w:footnote>
  <w:footnote w:type="continuationSeparator" w:id="0">
    <w:p w:rsidR="009F71FD" w:rsidRDefault="009F71FD" w:rsidP="008A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FD" w:rsidRDefault="009F71F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00143" w:rsidRPr="00A00143">
      <w:rPr>
        <w:noProof/>
        <w:lang w:val="et-EE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D31"/>
    <w:multiLevelType w:val="multilevel"/>
    <w:tmpl w:val="996437AC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8AE32F3"/>
    <w:multiLevelType w:val="multilevel"/>
    <w:tmpl w:val="0CD46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482D5B"/>
    <w:multiLevelType w:val="multilevel"/>
    <w:tmpl w:val="0CD46B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5" w15:restartNumberingAfterBreak="0">
    <w:nsid w:val="69D565BB"/>
    <w:multiLevelType w:val="multilevel"/>
    <w:tmpl w:val="0CD46B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0F"/>
    <w:rsid w:val="0001074B"/>
    <w:rsid w:val="000E01C2"/>
    <w:rsid w:val="001817DF"/>
    <w:rsid w:val="00251FBA"/>
    <w:rsid w:val="0025406F"/>
    <w:rsid w:val="00263469"/>
    <w:rsid w:val="002A7CBC"/>
    <w:rsid w:val="002C619C"/>
    <w:rsid w:val="0030167B"/>
    <w:rsid w:val="00323B54"/>
    <w:rsid w:val="00335ACF"/>
    <w:rsid w:val="00354A83"/>
    <w:rsid w:val="00441208"/>
    <w:rsid w:val="00455B4B"/>
    <w:rsid w:val="004A279E"/>
    <w:rsid w:val="004F5DEC"/>
    <w:rsid w:val="00553331"/>
    <w:rsid w:val="00561550"/>
    <w:rsid w:val="005E4F84"/>
    <w:rsid w:val="00610901"/>
    <w:rsid w:val="006E66AC"/>
    <w:rsid w:val="00720016"/>
    <w:rsid w:val="007B54F4"/>
    <w:rsid w:val="007F180C"/>
    <w:rsid w:val="008754E5"/>
    <w:rsid w:val="008839DB"/>
    <w:rsid w:val="008A4F0F"/>
    <w:rsid w:val="008D484E"/>
    <w:rsid w:val="009C596E"/>
    <w:rsid w:val="009F71FD"/>
    <w:rsid w:val="00A00143"/>
    <w:rsid w:val="00A06CBC"/>
    <w:rsid w:val="00A41F5B"/>
    <w:rsid w:val="00BB1FCC"/>
    <w:rsid w:val="00CE770E"/>
    <w:rsid w:val="00D73F64"/>
    <w:rsid w:val="00DE7D05"/>
    <w:rsid w:val="00E541F5"/>
    <w:rsid w:val="00ED2A62"/>
    <w:rsid w:val="00ED5F85"/>
    <w:rsid w:val="00F3430E"/>
    <w:rsid w:val="00FC6A64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8F10"/>
  <w15:chartTrackingRefBased/>
  <w15:docId w15:val="{82E6EC7B-1056-4A2E-8663-7ECD71C7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CF"/>
    <w:rPr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kirjastatuddigit">
    <w:name w:val="Allkirjastatud digit"/>
    <w:basedOn w:val="BodyText"/>
    <w:qFormat/>
    <w:rsid w:val="00F3430E"/>
    <w:pPr>
      <w:spacing w:before="360"/>
    </w:pPr>
  </w:style>
  <w:style w:type="paragraph" w:styleId="BodyText">
    <w:name w:val="Body Text"/>
    <w:basedOn w:val="Normal"/>
    <w:link w:val="BodyTextChar"/>
    <w:rsid w:val="002C619C"/>
    <w:pPr>
      <w:spacing w:after="120"/>
      <w:jc w:val="both"/>
    </w:pPr>
    <w:rPr>
      <w:lang w:val="et-EE"/>
    </w:rPr>
  </w:style>
  <w:style w:type="character" w:customStyle="1" w:styleId="BodyTextChar">
    <w:name w:val="Body Text Char"/>
    <w:link w:val="BodyText"/>
    <w:rsid w:val="002C619C"/>
    <w:rPr>
      <w:rFonts w:ascii="Times New Roman" w:hAnsi="Times New Roman" w:cs="Times New Roman"/>
      <w:sz w:val="24"/>
      <w:szCs w:val="20"/>
    </w:rPr>
  </w:style>
  <w:style w:type="paragraph" w:customStyle="1" w:styleId="Allkirjastajanimi">
    <w:name w:val="Allkirjastaja nimi"/>
    <w:basedOn w:val="BodyText"/>
    <w:next w:val="BodyText"/>
    <w:qFormat/>
    <w:rsid w:val="00F3430E"/>
  </w:style>
  <w:style w:type="paragraph" w:customStyle="1" w:styleId="Doknimi">
    <w:name w:val="Doknimi"/>
    <w:basedOn w:val="BodyText"/>
    <w:qFormat/>
    <w:rsid w:val="00FE68EF"/>
    <w:pPr>
      <w:spacing w:before="800" w:after="360"/>
    </w:pPr>
    <w:rPr>
      <w:rFonts w:eastAsia="Batang"/>
      <w:b/>
      <w:bCs/>
      <w:noProof/>
    </w:rPr>
  </w:style>
  <w:style w:type="paragraph" w:customStyle="1" w:styleId="Bodym">
    <w:name w:val="Bodym"/>
    <w:basedOn w:val="Normal"/>
    <w:rsid w:val="00FE68EF"/>
    <w:pPr>
      <w:numPr>
        <w:ilvl w:val="1"/>
        <w:numId w:val="3"/>
      </w:numPr>
      <w:spacing w:before="80"/>
    </w:pPr>
  </w:style>
  <w:style w:type="paragraph" w:customStyle="1" w:styleId="Bodym1">
    <w:name w:val="Bodym1"/>
    <w:basedOn w:val="Bodym"/>
    <w:rsid w:val="00FE68E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FE68EF"/>
    <w:pPr>
      <w:keepNext/>
      <w:numPr>
        <w:numId w:val="3"/>
      </w:numPr>
      <w:spacing w:before="120"/>
    </w:pPr>
    <w:rPr>
      <w:b/>
    </w:rPr>
  </w:style>
  <w:style w:type="paragraph" w:customStyle="1" w:styleId="Pealk1">
    <w:name w:val="Pealk1"/>
    <w:basedOn w:val="BodyText"/>
    <w:qFormat/>
    <w:rsid w:val="009C596E"/>
    <w:pPr>
      <w:keepNext/>
      <w:tabs>
        <w:tab w:val="left" w:pos="6521"/>
      </w:tabs>
      <w:spacing w:before="320" w:after="240"/>
    </w:pPr>
    <w:rPr>
      <w:b/>
    </w:rPr>
  </w:style>
  <w:style w:type="paragraph" w:customStyle="1" w:styleId="Lisatekst">
    <w:name w:val="Lisatekst"/>
    <w:basedOn w:val="BodyText"/>
    <w:uiPriority w:val="99"/>
    <w:rsid w:val="0001074B"/>
    <w:pPr>
      <w:numPr>
        <w:numId w:val="4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uiPriority w:val="99"/>
    <w:rsid w:val="0001074B"/>
    <w:pPr>
      <w:spacing w:before="80"/>
    </w:pPr>
  </w:style>
  <w:style w:type="paragraph" w:customStyle="1" w:styleId="Bodymlisa">
    <w:name w:val="Bodymlisa"/>
    <w:basedOn w:val="Normal"/>
    <w:uiPriority w:val="99"/>
    <w:rsid w:val="0001074B"/>
  </w:style>
  <w:style w:type="paragraph" w:customStyle="1" w:styleId="Body">
    <w:name w:val="Body"/>
    <w:basedOn w:val="BodyText"/>
    <w:rsid w:val="008A4F0F"/>
    <w:pPr>
      <w:tabs>
        <w:tab w:val="left" w:pos="6521"/>
      </w:tabs>
      <w:spacing w:after="0"/>
      <w:jc w:val="left"/>
    </w:pPr>
  </w:style>
  <w:style w:type="paragraph" w:styleId="ListParagraph">
    <w:name w:val="List Paragraph"/>
    <w:basedOn w:val="Normal"/>
    <w:uiPriority w:val="34"/>
    <w:qFormat/>
    <w:rsid w:val="008A4F0F"/>
    <w:pPr>
      <w:ind w:left="720"/>
      <w:contextualSpacing/>
    </w:pPr>
  </w:style>
  <w:style w:type="paragraph" w:customStyle="1" w:styleId="Bodymu">
    <w:name w:val="Bodymu"/>
    <w:basedOn w:val="Bodym"/>
    <w:qFormat/>
    <w:rsid w:val="008A4F0F"/>
    <w:pPr>
      <w:numPr>
        <w:ilvl w:val="0"/>
        <w:numId w:val="0"/>
      </w:numPr>
      <w:spacing w:before="60"/>
      <w:ind w:left="357" w:hanging="357"/>
    </w:pPr>
    <w:rPr>
      <w:lang w:val="et-EE"/>
    </w:rPr>
  </w:style>
  <w:style w:type="paragraph" w:customStyle="1" w:styleId="Bodym1u">
    <w:name w:val="Bodym1u"/>
    <w:basedOn w:val="Bodym1"/>
    <w:qFormat/>
    <w:rsid w:val="008A4F0F"/>
    <w:pPr>
      <w:numPr>
        <w:ilvl w:val="0"/>
        <w:numId w:val="0"/>
      </w:numPr>
    </w:pPr>
    <w:rPr>
      <w:lang w:val="et-EE"/>
    </w:rPr>
  </w:style>
  <w:style w:type="paragraph" w:customStyle="1" w:styleId="Lisa">
    <w:name w:val="Lisa"/>
    <w:basedOn w:val="Body"/>
    <w:qFormat/>
    <w:rsid w:val="008A4F0F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8A4F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4F0F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4F0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4F0F"/>
    <w:rPr>
      <w:rFonts w:ascii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55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u.ee/tudengile/oppeinfo/praktik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tu.ee/tudengile/oppeinfo/oppekorraldus/oppetegevuse-juhendid-ja-oigusaktid/oppe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tu.ee/asutused/virumaa-kolledz/vk-tudengile/praktika-74/praktika-3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tu.ee/asutused/virumaa-kolledz/vk-tudengile/praktika-74/praktika-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tu.ee/public/v/Virumaa-kolledz/Failid/Kirjalike_toode_vormistamine_TTY_VK_17_uu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791B23CF</Template>
  <TotalTime>1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Viivi Jokk</dc:creator>
  <cp:keywords/>
  <dc:description/>
  <cp:lastModifiedBy>Reet Pärss</cp:lastModifiedBy>
  <cp:revision>2</cp:revision>
  <dcterms:created xsi:type="dcterms:W3CDTF">2018-09-07T08:56:00Z</dcterms:created>
  <dcterms:modified xsi:type="dcterms:W3CDTF">2018-09-07T08:56:00Z</dcterms:modified>
</cp:coreProperties>
</file>