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6" w:rsidRPr="007D4BF0" w:rsidRDefault="00B201E6" w:rsidP="00252A60">
      <w:pPr>
        <w:pStyle w:val="Body"/>
        <w:jc w:val="center"/>
        <w:outlineLvl w:val="0"/>
        <w:rPr>
          <w:b/>
          <w:bCs/>
        </w:rPr>
      </w:pPr>
      <w:bookmarkStart w:id="0" w:name="_GoBack"/>
      <w:bookmarkEnd w:id="0"/>
      <w:r w:rsidRPr="007D4BF0">
        <w:rPr>
          <w:b/>
          <w:bCs/>
        </w:rPr>
        <w:t>Praktikajuhend</w:t>
      </w:r>
    </w:p>
    <w:p w:rsidR="00B201E6" w:rsidRPr="007D4BF0" w:rsidRDefault="00B201E6" w:rsidP="00252A60">
      <w:pPr>
        <w:pStyle w:val="Body"/>
        <w:ind w:left="-567"/>
        <w:outlineLvl w:val="0"/>
        <w:rPr>
          <w:b/>
          <w:bCs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B201E6" w:rsidRPr="00491DFC" w:rsidTr="00823B46">
        <w:trPr>
          <w:jc w:val="center"/>
        </w:trPr>
        <w:tc>
          <w:tcPr>
            <w:tcW w:w="10258" w:type="dxa"/>
            <w:gridSpan w:val="2"/>
            <w:vAlign w:val="center"/>
          </w:tcPr>
          <w:p w:rsidR="00B201E6" w:rsidRPr="007D4BF0" w:rsidRDefault="00B201E6" w:rsidP="00F325D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D4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Õppeaine kood ja nimetus </w:t>
            </w:r>
            <w:r w:rsidRPr="007D4BF0">
              <w:rPr>
                <w:caps/>
                <w:noProof/>
                <w:lang w:val="et-EE"/>
              </w:rPr>
              <w:t xml:space="preserve"> </w:t>
            </w:r>
            <w:r w:rsidRPr="007D4BF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RAE0020 Projekteerimispraktika </w:t>
            </w:r>
          </w:p>
        </w:tc>
      </w:tr>
      <w:tr w:rsidR="00B201E6" w:rsidRPr="005B7358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D4BF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B201E6" w:rsidRPr="007D4BF0" w:rsidRDefault="00B201E6" w:rsidP="007724B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 xml:space="preserve">9 EAP, 6 nädalat </w:t>
            </w:r>
            <w:r w:rsidRPr="007D4BF0">
              <w:rPr>
                <w:sz w:val="24"/>
                <w:szCs w:val="24"/>
                <w:lang w:val="et-EE"/>
              </w:rPr>
              <w:t>(1 EAP võrdsustatakse 26 tunni tööga, sh iseseisev töö, mis kulub näiteks praktikaaruande koostamisele)</w:t>
            </w:r>
          </w:p>
        </w:tc>
      </w:tr>
      <w:tr w:rsidR="00B201E6" w:rsidRPr="007D4BF0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B201E6" w:rsidRPr="007D4BF0" w:rsidRDefault="00B201E6" w:rsidP="007C104D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B201E6" w:rsidRPr="00491DFC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8230E7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3. Praktika eesmärgid</w:t>
            </w:r>
          </w:p>
        </w:tc>
        <w:tc>
          <w:tcPr>
            <w:tcW w:w="7836" w:type="dxa"/>
          </w:tcPr>
          <w:p w:rsidR="00B201E6" w:rsidRPr="007D4BF0" w:rsidRDefault="00B201E6" w:rsidP="00635D62">
            <w:pPr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Anda võimalus teoreetiliste teadmiste kinnistamiseks ja arendamiseks projekteerimismeetodite tundmaõppimise teel projekteerimisbüroos; tutvumine kasutatavate projekteerimisnormide ja ehitise projektdokumentatsiooniga; anda praktilised kogemused ehitise projekteerimisel.</w:t>
            </w:r>
          </w:p>
        </w:tc>
      </w:tr>
      <w:tr w:rsidR="00B201E6" w:rsidRPr="005B7358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4. Praktika õpiväljundid</w:t>
            </w:r>
          </w:p>
        </w:tc>
        <w:tc>
          <w:tcPr>
            <w:tcW w:w="7836" w:type="dxa"/>
          </w:tcPr>
          <w:p w:rsidR="00B201E6" w:rsidRPr="007D4BF0" w:rsidRDefault="00B201E6" w:rsidP="00635D62">
            <w:pPr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On tundma õppinud projekteerimisbüroos kasutatavaid projekteerimis-meetodeid; tunneb projekteerimises kasutatavaid projekteerimisnorme ja oskab nendega töötada; on tutvunud ehitise projektdokumentatsiooniga; omab projekteerimise praktilist töökogemust jooniste ja spetsifikatsioonide koostamisel.</w:t>
            </w:r>
          </w:p>
        </w:tc>
      </w:tr>
      <w:tr w:rsidR="00B201E6" w:rsidRPr="005B7358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5. Läbitud erialaained ja nende õpiväljundid</w:t>
            </w:r>
          </w:p>
        </w:tc>
        <w:tc>
          <w:tcPr>
            <w:tcW w:w="7836" w:type="dxa"/>
          </w:tcPr>
          <w:p w:rsidR="00B201E6" w:rsidRPr="007D4BF0" w:rsidRDefault="00B201E6" w:rsidP="00E23814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</w:rPr>
            </w:pPr>
            <w:r w:rsidRPr="007D4BF0">
              <w:rPr>
                <w:b w:val="0"/>
                <w:bCs w:val="0"/>
              </w:rPr>
              <w:t>Õppekavas on läbitud üldõppe moo</w:t>
            </w:r>
            <w:r w:rsidR="00A006D7">
              <w:rPr>
                <w:b w:val="0"/>
                <w:bCs w:val="0"/>
              </w:rPr>
              <w:t>dul ning ehitusinseneri alus-</w:t>
            </w:r>
            <w:r w:rsidRPr="007D4BF0">
              <w:rPr>
                <w:b w:val="0"/>
                <w:bCs w:val="0"/>
              </w:rPr>
              <w:t xml:space="preserve"> j</w:t>
            </w:r>
            <w:r w:rsidR="009C1778">
              <w:rPr>
                <w:b w:val="0"/>
                <w:bCs w:val="0"/>
              </w:rPr>
              <w:t>a põhiõppe moodulid. Üliõpilane</w:t>
            </w:r>
            <w:r w:rsidRPr="007D4BF0">
              <w:rPr>
                <w:b w:val="0"/>
                <w:bCs w:val="0"/>
              </w:rPr>
              <w:t xml:space="preserve"> tunneb eriala põhiterminoloogi</w:t>
            </w:r>
            <w:r w:rsidR="009C1778">
              <w:rPr>
                <w:b w:val="0"/>
                <w:bCs w:val="0"/>
              </w:rPr>
              <w:t>a</w:t>
            </w:r>
            <w:r w:rsidRPr="007D4BF0">
              <w:rPr>
                <w:b w:val="0"/>
                <w:bCs w:val="0"/>
              </w:rPr>
              <w:t>t; oskab analüüsida töökeskkonnas esilekerkinud probleemseid olukordi ja esitada omapoolseid lahendusi; oskab selgitada ja analüüsida ühiskonnas toimuvaid protsesse tulevasest erialasest tegevusest lähtudes; oskab kasutada loogilist ja analüütilist mõtlemist ning süsteemset lähenemist; omab teadmisi matemaatikas, tehnilises füüsikas ja infotehnoloogias sisus ja mahus, mis on vajalikud tehnikateaduste põhialuste ja erialaste teadmiste omandamiseks; omab ülevaadet ehituskonstruktsioonist kui süsteemist ning oskab võrrelda ja va</w:t>
            </w:r>
            <w:r w:rsidR="000E0B5A">
              <w:rPr>
                <w:b w:val="0"/>
                <w:bCs w:val="0"/>
              </w:rPr>
              <w:t>lida ehitusmaterjale ehitiste ning</w:t>
            </w:r>
            <w:r w:rsidRPr="007D4BF0">
              <w:rPr>
                <w:b w:val="0"/>
                <w:bCs w:val="0"/>
              </w:rPr>
              <w:t xml:space="preserve"> rajatiste projekteerimisel ning ehitamisel; on omandanud ehitusinsenerile vajalikud teadmised tehnilises mehaanikas ja ehitusmehaanikas; tunneb hüdrostaatika ja hüdrodünaamika aluseid; on läbinud insenerige</w:t>
            </w:r>
            <w:r w:rsidR="00E53347">
              <w:rPr>
                <w:b w:val="0"/>
                <w:bCs w:val="0"/>
              </w:rPr>
              <w:t>odeesia kursuse ja praktika.</w:t>
            </w:r>
          </w:p>
          <w:p w:rsidR="00B201E6" w:rsidRPr="007D4BF0" w:rsidRDefault="009C1778" w:rsidP="000E0B5A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>Üliõpilane</w:t>
            </w:r>
            <w:r w:rsidR="00B201E6" w:rsidRPr="007D4BF0">
              <w:rPr>
                <w:b w:val="0"/>
                <w:bCs w:val="0"/>
              </w:rPr>
              <w:t xml:space="preserve"> on läbinud arhitektuuri, metallkonstruktsioonide, raudbetoonkonstruktsioonide, ehitustehnoloogia ja ehituskorralduse õppeained ning koostanud nendes õppeainetes projektid; on </w:t>
            </w:r>
            <w:r w:rsidR="000E0B5A">
              <w:rPr>
                <w:b w:val="0"/>
                <w:bCs w:val="0"/>
              </w:rPr>
              <w:t>läbinud õppe</w:t>
            </w:r>
            <w:r w:rsidR="00B201E6" w:rsidRPr="007D4BF0">
              <w:rPr>
                <w:b w:val="0"/>
                <w:bCs w:val="0"/>
              </w:rPr>
              <w:t>ained ehitusjuhtimine, ehituse maksumuse hindamine ja kinnisvaraökonoomika; läbitud on pinnasemehaanika ja ehitusgeoloogia, veevarustuse ja kanalisatsiooni ning elektripaigaldiste õppeained</w:t>
            </w:r>
            <w:r w:rsidR="00B201E6">
              <w:rPr>
                <w:b w:val="0"/>
                <w:bCs w:val="0"/>
              </w:rPr>
              <w:t>; on läbinud ehituspraktika I.</w:t>
            </w:r>
          </w:p>
        </w:tc>
      </w:tr>
      <w:tr w:rsidR="00B201E6" w:rsidRPr="00491DFC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6. Praktika korraldus ja arvestamine</w:t>
            </w:r>
          </w:p>
          <w:p w:rsidR="00B201E6" w:rsidRPr="007D4BF0" w:rsidRDefault="00B201E6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B201E6" w:rsidRPr="007D4BF0" w:rsidRDefault="00B201E6" w:rsidP="00AA70B1">
            <w:pPr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 xml:space="preserve">Praktika üldine korraldus on sätestatud TTÜ õppekorralduse eeskirjas. </w:t>
            </w:r>
          </w:p>
          <w:p w:rsidR="00B201E6" w:rsidRPr="007D4BF0" w:rsidRDefault="00B201E6" w:rsidP="00601BF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kuraatorid, õppetalitus ning välispraktika puhul </w:t>
            </w:r>
            <w:proofErr w:type="spellStart"/>
            <w:r w:rsidRPr="007D4BF0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Pr="007D4BF0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B201E6" w:rsidRPr="007D4BF0" w:rsidRDefault="00B201E6" w:rsidP="00601BF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Praktikat on võimalik läbida ka TTÜ instituutides ja asutustes.</w:t>
            </w:r>
          </w:p>
          <w:p w:rsidR="00B201E6" w:rsidRPr="007D4BF0" w:rsidRDefault="00B201E6" w:rsidP="00601BF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 praktikakuraatoriga.</w:t>
            </w:r>
          </w:p>
          <w:p w:rsidR="00B201E6" w:rsidRPr="007D4BF0" w:rsidRDefault="00B201E6" w:rsidP="00601BF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proofErr w:type="spellStart"/>
            <w:r w:rsidRPr="007D4BF0">
              <w:rPr>
                <w:sz w:val="24"/>
                <w:szCs w:val="24"/>
                <w:lang w:val="et-EE"/>
              </w:rPr>
              <w:t>Erasmus</w:t>
            </w:r>
            <w:proofErr w:type="spellEnd"/>
            <w:r w:rsidRPr="007D4BF0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protseduurireeglitest.</w:t>
            </w:r>
          </w:p>
          <w:p w:rsidR="00B201E6" w:rsidRPr="007D4BF0" w:rsidRDefault="00B201E6" w:rsidP="00601BFF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Praktika arvestamiseks esitab üliõpilane oma praktikakuraatorile vormikohase avalduse, praktikakoha juhendaja hinnanguvormi</w:t>
            </w:r>
            <w:r w:rsidRPr="007D4BF0">
              <w:rPr>
                <w:lang w:val="et-EE"/>
              </w:rPr>
              <w:t xml:space="preserve"> </w:t>
            </w:r>
            <w:r w:rsidRPr="007D4BF0">
              <w:rPr>
                <w:sz w:val="24"/>
                <w:szCs w:val="24"/>
                <w:lang w:val="et-EE"/>
              </w:rPr>
              <w:t xml:space="preserve">ja praktikaaruande. Üliõpilane kaitseb oma aruannet avalikul seminaril. Praktika kaitsmise kuupäevad tehakse tudengitele teatavaks iga semestri </w:t>
            </w:r>
            <w:r w:rsidRPr="007D4BF0">
              <w:rPr>
                <w:sz w:val="24"/>
                <w:szCs w:val="24"/>
                <w:lang w:val="et-EE"/>
              </w:rPr>
              <w:lastRenderedPageBreak/>
              <w:t>alguses.</w:t>
            </w:r>
          </w:p>
        </w:tc>
      </w:tr>
      <w:tr w:rsidR="00B201E6" w:rsidRPr="00491DFC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lastRenderedPageBreak/>
              <w:t xml:space="preserve">7. Üliõpilase kohustused seoses praktikaga </w:t>
            </w:r>
          </w:p>
        </w:tc>
        <w:tc>
          <w:tcPr>
            <w:tcW w:w="7836" w:type="dxa"/>
          </w:tcPr>
          <w:p w:rsidR="00B201E6" w:rsidRPr="007D4BF0" w:rsidRDefault="00B201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Üliõpilane on kohustatud: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Esitama praktika tüüpjuhendi praktikakohapoolsele praktika juhendajale.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Informeerima praktikakoha- ja kolledžipoolset juhendajat praktika vältel tekkinud probleemidest.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Täitma kohusetundlikult ja korrektselt praktikakohapoolse juhendaja, samuti teiste tööd juhtima volitatud isikute korraldusi ja vastutama oma tegevuse tulemuste eest võrdselt koosseisuliste töötajatega.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Hoidma praktikakoha äri- ja ametisaladusi ning head mainet.</w:t>
            </w:r>
          </w:p>
        </w:tc>
      </w:tr>
      <w:tr w:rsidR="00B201E6" w:rsidRPr="005B7358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8. Praktika hindamiskriteeriumid</w:t>
            </w:r>
          </w:p>
        </w:tc>
        <w:tc>
          <w:tcPr>
            <w:tcW w:w="7836" w:type="dxa"/>
          </w:tcPr>
          <w:p w:rsidR="00B201E6" w:rsidRPr="007D4BF0" w:rsidRDefault="00B201E6" w:rsidP="00333D3A">
            <w:pPr>
              <w:autoSpaceDE w:val="0"/>
              <w:autoSpaceDN w:val="0"/>
              <w:adjustRightInd w:val="0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Praktikadokumentide (praktikaleping, praktikaarvestuse avaldus,</w:t>
            </w:r>
            <w:r w:rsidRPr="007D4BF0">
              <w:rPr>
                <w:rFonts w:ascii="Times-Roman" w:hAnsi="Times-Roman" w:cs="Times-Roman"/>
                <w:sz w:val="24"/>
                <w:szCs w:val="24"/>
                <w:lang w:val="et-EE"/>
              </w:rPr>
              <w:t xml:space="preserve"> praktikakoha juhendaja hinnanguvorm</w:t>
            </w:r>
            <w:r w:rsidRPr="007D4BF0">
              <w:rPr>
                <w:sz w:val="24"/>
                <w:szCs w:val="24"/>
                <w:lang w:val="et-EE"/>
              </w:rPr>
              <w:t>, praktikaaruanne) esitamine.</w:t>
            </w:r>
          </w:p>
          <w:p w:rsidR="00B201E6" w:rsidRPr="007D4BF0" w:rsidRDefault="00B201E6" w:rsidP="00333D3A">
            <w:pPr>
              <w:autoSpaceDE w:val="0"/>
              <w:autoSpaceDN w:val="0"/>
              <w:adjustRightInd w:val="0"/>
              <w:rPr>
                <w:sz w:val="24"/>
                <w:szCs w:val="24"/>
                <w:lang w:val="fi-FI"/>
              </w:rPr>
            </w:pPr>
            <w:r w:rsidRPr="007D4BF0">
              <w:rPr>
                <w:sz w:val="24"/>
                <w:szCs w:val="24"/>
                <w:lang w:val="fi-FI"/>
              </w:rPr>
              <w:t>Praktikaaruanne on kirjalik kokkuvõte praktikandi tegevusest ettevõttes. Aruanne peab kajastama üliõpilase praktikaga seonduvaid eesmärke, praktikaettevõtte tegevuse analüüsi, praktika erialaspetsiifilisi õpiväljundeid.</w:t>
            </w:r>
          </w:p>
          <w:p w:rsidR="00B201E6" w:rsidRPr="007D4BF0" w:rsidRDefault="00B201E6" w:rsidP="00797101">
            <w:pPr>
              <w:autoSpaceDE w:val="0"/>
              <w:autoSpaceDN w:val="0"/>
              <w:adjustRightInd w:val="0"/>
              <w:rPr>
                <w:sz w:val="24"/>
                <w:szCs w:val="24"/>
                <w:lang w:val="fi-FI"/>
              </w:rPr>
            </w:pPr>
            <w:r w:rsidRPr="00DB48C1">
              <w:rPr>
                <w:sz w:val="24"/>
                <w:szCs w:val="24"/>
                <w:lang w:val="fi-FI"/>
              </w:rPr>
              <w:t>Positiivne praktikakoha tõend, praktikaaruanne ja üliõpilase edukas praktika kaitsmine määravad, kas üliõpilane saab arvestuse või mitte.</w:t>
            </w:r>
          </w:p>
        </w:tc>
      </w:tr>
      <w:tr w:rsidR="00B201E6" w:rsidRPr="005B7358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9. Praktikaaruanne</w:t>
            </w:r>
          </w:p>
          <w:p w:rsidR="00B201E6" w:rsidRPr="007D4BF0" w:rsidRDefault="00B201E6" w:rsidP="00AA70B1">
            <w:pPr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 xml:space="preserve">(praktikandi analüüsiv kokkuvõte praktikal omandatust  ning iseenda arengust) </w:t>
            </w:r>
          </w:p>
          <w:p w:rsidR="00B201E6" w:rsidRPr="007D4BF0" w:rsidRDefault="00B201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B201E6" w:rsidRPr="007D4BF0" w:rsidRDefault="00B201E6" w:rsidP="00AA70B1">
            <w:pPr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Aruande koostamisel on soovitatav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Struktureerida aruanne tüüpjuhendi punktis kümme fikseeritud nõuetest lähtuvalt.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Töö vormistamisel lähtuda kolledži kirjalike tööde</w:t>
            </w:r>
            <w:r w:rsidR="005B7358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Anda hinnang praktika eesmärgipärasusele ning tulemuslikkusele.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Anda hinnang iseendale.</w:t>
            </w:r>
          </w:p>
          <w:p w:rsidR="00B201E6" w:rsidRPr="007D4BF0" w:rsidRDefault="00B201E6" w:rsidP="007D4BF0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B201E6" w:rsidRPr="007D4BF0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10. Praktikaaruande struktuur</w:t>
            </w:r>
          </w:p>
          <w:p w:rsidR="00B201E6" w:rsidRPr="007D4BF0" w:rsidRDefault="00B201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B201E6" w:rsidRPr="007D4BF0" w:rsidRDefault="00B201E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Sissejuhatus</w:t>
            </w:r>
          </w:p>
          <w:p w:rsidR="00B201E6" w:rsidRPr="007D4BF0" w:rsidRDefault="00B201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1.1. Praktika eesmärkide ja ülesannete püstitus;</w:t>
            </w:r>
          </w:p>
          <w:p w:rsidR="00B201E6" w:rsidRPr="007D4BF0" w:rsidRDefault="00B201E6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1.2. Valitud praktikakoht – valikukriteeriumid.</w:t>
            </w:r>
          </w:p>
          <w:p w:rsidR="00B201E6" w:rsidRPr="007D4BF0" w:rsidRDefault="00B201E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Praktikakoha tegevuse analüüs</w:t>
            </w:r>
          </w:p>
          <w:p w:rsidR="00B201E6" w:rsidRPr="007D4BF0" w:rsidRDefault="00B201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2.1. Praktikakoha kirjeldus: tegevusala, peamised pakutavad tooted ja teenused, struktuur, töötajate arv, turupositsioon Eestis ja laiemalt;</w:t>
            </w:r>
          </w:p>
          <w:p w:rsidR="00B201E6" w:rsidRPr="007D4BF0" w:rsidRDefault="00B201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2.2. Tööprotsessi kirjeldus ja korraldus;</w:t>
            </w:r>
          </w:p>
          <w:p w:rsidR="00B201E6" w:rsidRPr="007D4BF0" w:rsidRDefault="00B201E6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B201E6" w:rsidRPr="007D4BF0" w:rsidRDefault="00B201E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Ülevaade praktika käigust (sh eneseanalüüs)</w:t>
            </w:r>
          </w:p>
          <w:p w:rsidR="00B201E6" w:rsidRPr="007D4BF0" w:rsidRDefault="00B201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B201E6" w:rsidRPr="007D4BF0" w:rsidRDefault="00B201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B201E6" w:rsidRPr="007D4BF0" w:rsidRDefault="00B201E6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B201E6" w:rsidRPr="007D4BF0" w:rsidRDefault="00B201E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Hinnang praktikakohale:</w:t>
            </w:r>
          </w:p>
          <w:p w:rsidR="00B201E6" w:rsidRPr="007D4BF0" w:rsidRDefault="00B201E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Hinnang juhendamisprotsessile ja –käigule;</w:t>
            </w:r>
          </w:p>
          <w:p w:rsidR="00B201E6" w:rsidRPr="007D4BF0" w:rsidRDefault="00B201E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Valitud praktikakoha sobivus praktika eesmärkide täitmiseks.</w:t>
            </w:r>
          </w:p>
          <w:p w:rsidR="00B201E6" w:rsidRPr="007D4BF0" w:rsidRDefault="00B201E6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t>Kokkuvõte praktikast</w:t>
            </w:r>
          </w:p>
          <w:p w:rsidR="00B201E6" w:rsidRPr="007D4BF0" w:rsidRDefault="00B201E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Ülevaade praktika käigust ning tulemustest;</w:t>
            </w:r>
          </w:p>
          <w:p w:rsidR="00B201E6" w:rsidRPr="007D4BF0" w:rsidRDefault="00B201E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Lähtuvalt praktika eesmärkidest anda hinnang praktika tulemustele ja praktika eesmärkide täitmisele.</w:t>
            </w:r>
          </w:p>
          <w:p w:rsidR="00B201E6" w:rsidRPr="007D4BF0" w:rsidRDefault="00B201E6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7D4BF0">
              <w:rPr>
                <w:b/>
                <w:bCs/>
                <w:sz w:val="24"/>
                <w:szCs w:val="24"/>
                <w:lang w:val="et-EE"/>
              </w:rPr>
              <w:lastRenderedPageBreak/>
              <w:t>Lisad</w:t>
            </w:r>
          </w:p>
          <w:p w:rsidR="00B201E6" w:rsidRPr="007D4BF0" w:rsidRDefault="00B201E6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 xml:space="preserve">Kohustuslik lisa: Praktikakoha juhendaja hinnanguvorm </w:t>
            </w:r>
          </w:p>
          <w:p w:rsidR="00B201E6" w:rsidRPr="007D4BF0" w:rsidRDefault="00B201E6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B201E6" w:rsidRPr="00491DFC" w:rsidTr="00823B46">
        <w:trPr>
          <w:jc w:val="center"/>
        </w:trPr>
        <w:tc>
          <w:tcPr>
            <w:tcW w:w="2422" w:type="dxa"/>
          </w:tcPr>
          <w:p w:rsidR="00B201E6" w:rsidRPr="007D4BF0" w:rsidRDefault="00B201E6" w:rsidP="00AA70B1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D4BF0">
              <w:rPr>
                <w:b/>
                <w:bCs/>
                <w:sz w:val="22"/>
                <w:szCs w:val="22"/>
                <w:lang w:val="et-EE"/>
              </w:rPr>
              <w:lastRenderedPageBreak/>
              <w:t xml:space="preserve">11. </w:t>
            </w:r>
            <w:r w:rsidRPr="007D4BF0">
              <w:rPr>
                <w:b/>
                <w:bCs/>
                <w:sz w:val="24"/>
                <w:szCs w:val="24"/>
                <w:lang w:val="et-EE"/>
              </w:rPr>
              <w:t>Praktika leping</w:t>
            </w:r>
            <w:r w:rsidRPr="007D4BF0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</w:p>
          <w:p w:rsidR="00B201E6" w:rsidRPr="007D4BF0" w:rsidRDefault="00B201E6" w:rsidP="00AA70B1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B201E6" w:rsidRPr="007D4BF0" w:rsidRDefault="00B201E6" w:rsidP="00E82CFE">
            <w:pPr>
              <w:pStyle w:val="ListParagraph"/>
              <w:numPr>
                <w:ilvl w:val="1"/>
                <w:numId w:val="14"/>
              </w:numPr>
              <w:ind w:left="441" w:hanging="540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Vajadusel või praktikakoha nõudel võib praktika sooritamiseks sõlmida kolmepoolse lepingu praktikandi, praktikakoha ja kolledži direktori vahel.</w:t>
            </w:r>
          </w:p>
          <w:p w:rsidR="00B201E6" w:rsidRPr="007D4BF0" w:rsidRDefault="00B201E6" w:rsidP="00E82CFE">
            <w:pPr>
              <w:pStyle w:val="ListParagraph"/>
              <w:numPr>
                <w:ilvl w:val="1"/>
                <w:numId w:val="14"/>
              </w:numPr>
              <w:ind w:left="441" w:hanging="540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B201E6" w:rsidRPr="007D4BF0" w:rsidRDefault="00B201E6" w:rsidP="00E82CFE">
            <w:pPr>
              <w:pStyle w:val="ListParagraph"/>
              <w:numPr>
                <w:ilvl w:val="1"/>
                <w:numId w:val="14"/>
              </w:numPr>
              <w:ind w:left="441" w:hanging="540"/>
              <w:rPr>
                <w:sz w:val="24"/>
                <w:szCs w:val="24"/>
                <w:lang w:val="et-EE"/>
              </w:rPr>
            </w:pPr>
            <w:r w:rsidRPr="007D4BF0">
              <w:rPr>
                <w:sz w:val="24"/>
                <w:szCs w:val="24"/>
                <w:lang w:val="et-EE"/>
              </w:rPr>
              <w:t>Praktikandi töö tasustamise otsustab praktikakoht (v. a intellektuaalse omandi tekkimise korral).</w:t>
            </w:r>
          </w:p>
        </w:tc>
      </w:tr>
    </w:tbl>
    <w:p w:rsidR="00B201E6" w:rsidRPr="007D4BF0" w:rsidRDefault="00B201E6" w:rsidP="00EE1333">
      <w:pPr>
        <w:rPr>
          <w:lang w:val="fi-FI"/>
        </w:rPr>
      </w:pPr>
    </w:p>
    <w:sectPr w:rsidR="00B201E6" w:rsidRPr="007D4BF0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CF93073"/>
    <w:multiLevelType w:val="hybridMultilevel"/>
    <w:tmpl w:val="DB4A4656"/>
    <w:lvl w:ilvl="0" w:tplc="8DFEDE86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6BE2456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6483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62CA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9C06E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04558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40B2B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608AB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D60F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306E5A"/>
    <w:multiLevelType w:val="hybridMultilevel"/>
    <w:tmpl w:val="91782DD4"/>
    <w:lvl w:ilvl="0" w:tplc="E6D2A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A693E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990E2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FB2A0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38AD70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66E610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EE8EB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4142D71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B7899E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>
    <w:nsid w:val="3E5D48EC"/>
    <w:multiLevelType w:val="multilevel"/>
    <w:tmpl w:val="8B105D90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4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753453"/>
    <w:multiLevelType w:val="hybridMultilevel"/>
    <w:tmpl w:val="DED2E04E"/>
    <w:lvl w:ilvl="0" w:tplc="5114E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E6C42">
      <w:start w:val="1"/>
      <w:numFmt w:val="lowerLetter"/>
      <w:lvlText w:val="%2."/>
      <w:lvlJc w:val="left"/>
      <w:pPr>
        <w:ind w:left="1440" w:hanging="360"/>
      </w:pPr>
    </w:lvl>
    <w:lvl w:ilvl="2" w:tplc="A28EB5A8">
      <w:start w:val="1"/>
      <w:numFmt w:val="lowerRoman"/>
      <w:lvlText w:val="%3."/>
      <w:lvlJc w:val="right"/>
      <w:pPr>
        <w:ind w:left="2160" w:hanging="180"/>
      </w:pPr>
    </w:lvl>
    <w:lvl w:ilvl="3" w:tplc="8C24B0D2">
      <w:start w:val="1"/>
      <w:numFmt w:val="decimal"/>
      <w:lvlText w:val="%4."/>
      <w:lvlJc w:val="left"/>
      <w:pPr>
        <w:ind w:left="2880" w:hanging="360"/>
      </w:pPr>
    </w:lvl>
    <w:lvl w:ilvl="4" w:tplc="12A8F51A">
      <w:start w:val="1"/>
      <w:numFmt w:val="lowerLetter"/>
      <w:lvlText w:val="%5."/>
      <w:lvlJc w:val="left"/>
      <w:pPr>
        <w:ind w:left="3600" w:hanging="360"/>
      </w:pPr>
    </w:lvl>
    <w:lvl w:ilvl="5" w:tplc="7FFC71DA">
      <w:start w:val="1"/>
      <w:numFmt w:val="lowerRoman"/>
      <w:lvlText w:val="%6."/>
      <w:lvlJc w:val="right"/>
      <w:pPr>
        <w:ind w:left="4320" w:hanging="180"/>
      </w:pPr>
    </w:lvl>
    <w:lvl w:ilvl="6" w:tplc="42E4A804">
      <w:start w:val="1"/>
      <w:numFmt w:val="decimal"/>
      <w:lvlText w:val="%7."/>
      <w:lvlJc w:val="left"/>
      <w:pPr>
        <w:ind w:left="5040" w:hanging="360"/>
      </w:pPr>
    </w:lvl>
    <w:lvl w:ilvl="7" w:tplc="44FCD46A">
      <w:start w:val="1"/>
      <w:numFmt w:val="lowerLetter"/>
      <w:lvlText w:val="%8."/>
      <w:lvlJc w:val="left"/>
      <w:pPr>
        <w:ind w:left="5760" w:hanging="360"/>
      </w:pPr>
    </w:lvl>
    <w:lvl w:ilvl="8" w:tplc="70F269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04B65"/>
    <w:rsid w:val="000077DD"/>
    <w:rsid w:val="00023160"/>
    <w:rsid w:val="0002326F"/>
    <w:rsid w:val="000657B6"/>
    <w:rsid w:val="00091254"/>
    <w:rsid w:val="000B43C6"/>
    <w:rsid w:val="000E0B5A"/>
    <w:rsid w:val="00126DCD"/>
    <w:rsid w:val="00137F14"/>
    <w:rsid w:val="001B391B"/>
    <w:rsid w:val="001B40FB"/>
    <w:rsid w:val="001C43BF"/>
    <w:rsid w:val="001F427D"/>
    <w:rsid w:val="002311B2"/>
    <w:rsid w:val="0025257E"/>
    <w:rsid w:val="00252A60"/>
    <w:rsid w:val="00271932"/>
    <w:rsid w:val="002D1CEF"/>
    <w:rsid w:val="002F7D76"/>
    <w:rsid w:val="00333D3A"/>
    <w:rsid w:val="00353BD2"/>
    <w:rsid w:val="00387E0C"/>
    <w:rsid w:val="003A4493"/>
    <w:rsid w:val="003E2C0B"/>
    <w:rsid w:val="00435D39"/>
    <w:rsid w:val="0045660C"/>
    <w:rsid w:val="004673FA"/>
    <w:rsid w:val="00487223"/>
    <w:rsid w:val="00491DFC"/>
    <w:rsid w:val="00523222"/>
    <w:rsid w:val="005304C7"/>
    <w:rsid w:val="00535DA9"/>
    <w:rsid w:val="00586382"/>
    <w:rsid w:val="005B7358"/>
    <w:rsid w:val="005C5F34"/>
    <w:rsid w:val="005E79E9"/>
    <w:rsid w:val="00601BFF"/>
    <w:rsid w:val="00633BCF"/>
    <w:rsid w:val="00635D62"/>
    <w:rsid w:val="00647D09"/>
    <w:rsid w:val="00693CDE"/>
    <w:rsid w:val="00697C55"/>
    <w:rsid w:val="006B29BB"/>
    <w:rsid w:val="007724B2"/>
    <w:rsid w:val="00797101"/>
    <w:rsid w:val="007A4016"/>
    <w:rsid w:val="007C104D"/>
    <w:rsid w:val="007C7485"/>
    <w:rsid w:val="007D4BF0"/>
    <w:rsid w:val="007E298F"/>
    <w:rsid w:val="007E347E"/>
    <w:rsid w:val="007F481D"/>
    <w:rsid w:val="007F528D"/>
    <w:rsid w:val="008230E7"/>
    <w:rsid w:val="00823B46"/>
    <w:rsid w:val="00855751"/>
    <w:rsid w:val="00864636"/>
    <w:rsid w:val="008D2310"/>
    <w:rsid w:val="008D2FFC"/>
    <w:rsid w:val="008F0B6A"/>
    <w:rsid w:val="009017EE"/>
    <w:rsid w:val="00965D76"/>
    <w:rsid w:val="00995449"/>
    <w:rsid w:val="009A631C"/>
    <w:rsid w:val="009C1778"/>
    <w:rsid w:val="00A006D7"/>
    <w:rsid w:val="00A04BC8"/>
    <w:rsid w:val="00AA70B1"/>
    <w:rsid w:val="00AC1DEE"/>
    <w:rsid w:val="00AD2D83"/>
    <w:rsid w:val="00AE305A"/>
    <w:rsid w:val="00B201E6"/>
    <w:rsid w:val="00B47E48"/>
    <w:rsid w:val="00B9769F"/>
    <w:rsid w:val="00BA2800"/>
    <w:rsid w:val="00BC3025"/>
    <w:rsid w:val="00BD3AE5"/>
    <w:rsid w:val="00C534DF"/>
    <w:rsid w:val="00CA2F79"/>
    <w:rsid w:val="00CE0F72"/>
    <w:rsid w:val="00D401F4"/>
    <w:rsid w:val="00D50B6E"/>
    <w:rsid w:val="00DB141F"/>
    <w:rsid w:val="00DB48C1"/>
    <w:rsid w:val="00DB754E"/>
    <w:rsid w:val="00DC09DE"/>
    <w:rsid w:val="00DC5D40"/>
    <w:rsid w:val="00DD45FA"/>
    <w:rsid w:val="00DE4D01"/>
    <w:rsid w:val="00DE6CC2"/>
    <w:rsid w:val="00DF17FE"/>
    <w:rsid w:val="00E14DBD"/>
    <w:rsid w:val="00E23814"/>
    <w:rsid w:val="00E53347"/>
    <w:rsid w:val="00E57B23"/>
    <w:rsid w:val="00E82CFE"/>
    <w:rsid w:val="00E965AD"/>
    <w:rsid w:val="00EA06A5"/>
    <w:rsid w:val="00EA590F"/>
    <w:rsid w:val="00EE1333"/>
    <w:rsid w:val="00F325D0"/>
    <w:rsid w:val="00F32BD3"/>
    <w:rsid w:val="00F53AB4"/>
    <w:rsid w:val="00F61B0B"/>
    <w:rsid w:val="00FA6582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  <w:style w:type="character" w:customStyle="1" w:styleId="tekst">
    <w:name w:val="tekst"/>
    <w:basedOn w:val="DefaultParagraphFont"/>
    <w:uiPriority w:val="99"/>
    <w:rsid w:val="005C5F34"/>
  </w:style>
  <w:style w:type="character" w:customStyle="1" w:styleId="suurpk">
    <w:name w:val="suurpk"/>
    <w:basedOn w:val="DefaultParagraphFont"/>
    <w:uiPriority w:val="99"/>
    <w:rsid w:val="005C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  <w:style w:type="character" w:customStyle="1" w:styleId="tekst">
    <w:name w:val="tekst"/>
    <w:basedOn w:val="DefaultParagraphFont"/>
    <w:uiPriority w:val="99"/>
    <w:rsid w:val="005C5F34"/>
  </w:style>
  <w:style w:type="character" w:customStyle="1" w:styleId="suurpk">
    <w:name w:val="suurpk"/>
    <w:basedOn w:val="DefaultParagraphFont"/>
    <w:uiPriority w:val="99"/>
    <w:rsid w:val="005C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8C521586</Template>
  <TotalTime>0</TotalTime>
  <Pages>3</Pages>
  <Words>921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2014-04-30T08:44:00Z</cp:lastPrinted>
  <dcterms:created xsi:type="dcterms:W3CDTF">2014-09-16T10:57:00Z</dcterms:created>
  <dcterms:modified xsi:type="dcterms:W3CDTF">2014-09-16T10:57:00Z</dcterms:modified>
</cp:coreProperties>
</file>